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B78F" w14:textId="77777777" w:rsidR="00881780" w:rsidRPr="00242C72" w:rsidRDefault="00881780" w:rsidP="00881780">
      <w:pPr>
        <w:spacing w:after="0" w:line="240" w:lineRule="auto"/>
        <w:rPr>
          <w:rFonts w:ascii="Times New Roman" w:hAnsi="Times New Roman" w:cs="Times New Roman"/>
          <w:b/>
          <w:sz w:val="28"/>
          <w:szCs w:val="24"/>
          <w:lang w:val="be-BY"/>
        </w:rPr>
      </w:pPr>
      <w:r w:rsidRPr="00242C72">
        <w:rPr>
          <w:rFonts w:ascii="Times New Roman" w:hAnsi="Times New Roman" w:cs="Times New Roman"/>
          <w:b/>
          <w:sz w:val="28"/>
          <w:szCs w:val="24"/>
          <w:lang w:val="be-BY"/>
        </w:rPr>
        <w:t>“Паслізнуўся, упаў, ачуўся – гіпс!”</w:t>
      </w:r>
    </w:p>
    <w:p w14:paraId="0B5FB5AE" w14:textId="77777777" w:rsidR="00242C72" w:rsidRDefault="00881780" w:rsidP="00881780">
      <w:pPr>
        <w:spacing w:after="0" w:line="240" w:lineRule="auto"/>
        <w:rPr>
          <w:rFonts w:ascii="Times New Roman" w:hAnsi="Times New Roman" w:cs="Times New Roman"/>
          <w:b/>
          <w:sz w:val="28"/>
          <w:szCs w:val="24"/>
          <w:lang w:val="be-BY"/>
        </w:rPr>
      </w:pPr>
      <w:r w:rsidRPr="00242C72">
        <w:rPr>
          <w:rFonts w:ascii="Times New Roman" w:hAnsi="Times New Roman" w:cs="Times New Roman"/>
          <w:b/>
          <w:sz w:val="28"/>
          <w:szCs w:val="24"/>
          <w:lang w:val="be-BY"/>
        </w:rPr>
        <w:t>ці</w:t>
      </w:r>
      <w:r w:rsidR="00242C72">
        <w:rPr>
          <w:rFonts w:ascii="Times New Roman" w:hAnsi="Times New Roman" w:cs="Times New Roman"/>
          <w:b/>
          <w:sz w:val="28"/>
          <w:szCs w:val="24"/>
          <w:lang w:val="be-BY"/>
        </w:rPr>
        <w:t xml:space="preserve"> </w:t>
      </w:r>
    </w:p>
    <w:p w14:paraId="71C987AF" w14:textId="77777777" w:rsidR="00881780" w:rsidRPr="00242C72" w:rsidRDefault="00881780" w:rsidP="00881780">
      <w:pPr>
        <w:spacing w:after="0" w:line="240" w:lineRule="auto"/>
        <w:rPr>
          <w:rFonts w:ascii="Times New Roman" w:hAnsi="Times New Roman" w:cs="Times New Roman"/>
          <w:b/>
          <w:sz w:val="28"/>
          <w:szCs w:val="24"/>
          <w:lang w:val="be-BY"/>
        </w:rPr>
      </w:pPr>
      <w:r w:rsidRPr="00242C72">
        <w:rPr>
          <w:rFonts w:ascii="Times New Roman" w:hAnsi="Times New Roman" w:cs="Times New Roman"/>
          <w:b/>
          <w:sz w:val="28"/>
          <w:szCs w:val="24"/>
          <w:lang w:val="be-BY"/>
        </w:rPr>
        <w:t>Бяда, якую можна прадухіліць</w:t>
      </w:r>
    </w:p>
    <w:p w14:paraId="5B673C9C" w14:textId="77777777" w:rsidR="00881780" w:rsidRPr="00262431" w:rsidRDefault="00881780" w:rsidP="00881780">
      <w:pPr>
        <w:spacing w:after="0" w:line="240" w:lineRule="auto"/>
        <w:rPr>
          <w:rFonts w:ascii="Times New Roman" w:hAnsi="Times New Roman" w:cs="Times New Roman"/>
          <w:b/>
          <w:sz w:val="24"/>
          <w:szCs w:val="24"/>
          <w:lang w:val="be-BY"/>
        </w:rPr>
      </w:pPr>
    </w:p>
    <w:p w14:paraId="228D0637" w14:textId="77777777" w:rsidR="00881780" w:rsidRPr="005F0E31" w:rsidRDefault="00881780" w:rsidP="00881780">
      <w:pPr>
        <w:spacing w:after="0" w:line="240" w:lineRule="auto"/>
        <w:rPr>
          <w:rFonts w:ascii="Times New Roman" w:hAnsi="Times New Roman" w:cs="Times New Roman"/>
          <w:sz w:val="28"/>
          <w:szCs w:val="28"/>
          <w:lang w:val="be-BY"/>
        </w:rPr>
      </w:pPr>
      <w:r w:rsidRPr="005F0E31">
        <w:rPr>
          <w:rFonts w:ascii="Times New Roman" w:hAnsi="Times New Roman" w:cs="Times New Roman"/>
          <w:sz w:val="28"/>
          <w:szCs w:val="28"/>
          <w:lang w:val="be-BY"/>
        </w:rPr>
        <w:t>Лясун М.Л., “Настаўніцкая газета”</w:t>
      </w:r>
    </w:p>
    <w:p w14:paraId="173421C8" w14:textId="77777777" w:rsidR="00881780" w:rsidRPr="005F0E31" w:rsidRDefault="00881780" w:rsidP="00881780">
      <w:pPr>
        <w:spacing w:after="0" w:line="240" w:lineRule="auto"/>
        <w:rPr>
          <w:rFonts w:ascii="Times New Roman" w:hAnsi="Times New Roman" w:cs="Times New Roman"/>
          <w:sz w:val="28"/>
          <w:szCs w:val="28"/>
          <w:lang w:val="be-BY"/>
        </w:rPr>
      </w:pPr>
    </w:p>
    <w:p w14:paraId="4600B92B" w14:textId="77777777" w:rsidR="00881780" w:rsidRPr="005F0E31" w:rsidRDefault="00881780" w:rsidP="00881780">
      <w:pPr>
        <w:spacing w:after="0" w:line="240" w:lineRule="auto"/>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 xml:space="preserve">Разгойдаўся на арэлях, скокнуў з іх, упаў – дыягназ: закрыты пералом касцей левага перадплечча. Бойка падчас дзённай прагулкі - дыягназ: выцятая рана правага перадплечча, левага локцевага сустава, закрыты пералом носа. Падчас гульні з мячом атрымаў траўму – дыягназ: пералом правай рукі. Падчас дыскатэкі атрымаў траўму – дыягназ: закрыты пералом правай ключыцы. Усё гэта – тыповыя прыклады атрымання траўм падчас аздараўленчай кампаніі мінулага года.  Прычым выпадкі гэтыя – далёка не адзінкавыя. Штогод у летніках дзясяткі дзяцей атрымліваюць цяжкія траўмы. Дзесьці гэта сапраўды збег акалічнасцей, а дзесьці – сур’ёзная недапрацоўка арганізатараў адпачынку. На што варта звярнуць увагу педагогам, каб лета было бяспечным для дзяцей, нашаму выданню расказала Марына Леанідаўна Лясун, галоўны тэхнічны інспектар працы Цэнтральнага камітэта Беларускага прафесійнага саюза работнікаў адукацыі і навукі.  </w:t>
      </w:r>
    </w:p>
    <w:p w14:paraId="24CC735A" w14:textId="77777777" w:rsidR="00881780" w:rsidRPr="005F0E31" w:rsidRDefault="00881780" w:rsidP="00881780">
      <w:pPr>
        <w:spacing w:after="0" w:line="240" w:lineRule="auto"/>
        <w:jc w:val="both"/>
        <w:rPr>
          <w:rFonts w:ascii="Times New Roman" w:hAnsi="Times New Roman" w:cs="Times New Roman"/>
          <w:sz w:val="28"/>
          <w:szCs w:val="28"/>
          <w:lang w:val="be-BY"/>
        </w:rPr>
      </w:pPr>
    </w:p>
    <w:p w14:paraId="5271F72C" w14:textId="77777777" w:rsidR="00881780" w:rsidRPr="005F0E31" w:rsidRDefault="00881780" w:rsidP="00881780">
      <w:pPr>
        <w:spacing w:after="0" w:line="240" w:lineRule="auto"/>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Ад праверкі стану абсталявання да правядзення прафілактычных размоў</w:t>
      </w:r>
    </w:p>
    <w:p w14:paraId="792424A7" w14:textId="77777777" w:rsidR="00881780" w:rsidRPr="005F0E31" w:rsidRDefault="00881780" w:rsidP="00881780">
      <w:pPr>
        <w:spacing w:after="0" w:line="240" w:lineRule="auto"/>
        <w:jc w:val="both"/>
        <w:rPr>
          <w:rFonts w:ascii="Times New Roman" w:hAnsi="Times New Roman" w:cs="Times New Roman"/>
          <w:sz w:val="28"/>
          <w:szCs w:val="28"/>
          <w:lang w:val="be-BY"/>
        </w:rPr>
      </w:pPr>
    </w:p>
    <w:p w14:paraId="7A9F1A6B"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Зварот менавіта ў галіновы прафсаюз невыпадковы. Штогод прадстаўнікі гэтага аб’яднання нараўне з іншымі службамі праводзяць маніторынг дзейнасці аздараўленчых лагераў. Прычым пытанні аховы працы, захавання бяспекі дзяцей для спецыялістаў ведамства - адны з галоўных. Прафсаюзны актыў, тэхнічныя інспектары працы прымаюць актыўны ўдзел у падрыхтоўцы аздараўленчых устаноў і баз адпачынку, рабоце камісій па прыёмцы гульнявых і спальных памяшканняў, спартыўных і гульнявых пляцовак, спартыўных збудаванняў і інвентара. Увогуле, за апошнія гады тэхнічнымі інспектарамі працы было абследавана больш за дзве сотні аздараўленчых лагераў, пры гэтым было выдадзена больш за 1200 рэкамендацый па ўстараненні парушэнняў аб ахове працы.</w:t>
      </w:r>
    </w:p>
    <w:p w14:paraId="44C56F89"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У цэлым стан аховы працы і забеспячэння бяспекі выхаваўча-аздараўленчага працэсу на наведаных аб'ектах здавальняючы, - адзначыла Марына Леанідаўна. - Разам з тым тэхнічнымі інспектарамі быў выказаны і шэраг істотных заўваг.</w:t>
      </w:r>
    </w:p>
    <w:p w14:paraId="6554AD90"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Калі казаць пра траўматызм дзяцей падчас аздараўлення, то, як правіла, ён мае некалькі ключавых прычын: стан гульнявога і спартыўнага абсталявання, арганізацыя купання, турыстычных паходаў у цэлым і належнае выкананне педагогамі сваіх прафесійных функцый, прасцей кажучы,  - арганізацыя належнага догляду за дзецьмі. </w:t>
      </w:r>
    </w:p>
    <w:p w14:paraId="7C93627F"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 Мінімізаваць магчымасць здарэння траўм пры выкарыстанні гульнявога і спартыўнага абсталявання магчыма, - упэўнена спецыяліст. – Для гэтага </w:t>
      </w:r>
      <w:r w:rsidRPr="005F0E31">
        <w:rPr>
          <w:rFonts w:ascii="Times New Roman" w:hAnsi="Times New Roman" w:cs="Times New Roman"/>
          <w:sz w:val="28"/>
          <w:szCs w:val="28"/>
          <w:lang w:val="be-BY"/>
        </w:rPr>
        <w:lastRenderedPageBreak/>
        <w:t>перад пачаткам аздараўлення і падчас яго правядзення варта выконваць некалькі няхітрых правіл. Найперш, для пастаяннага назірання за спраўнасцю, прадухілення траўматызму пры карыстанні спартыўным і гульнявым абсталяваннем і для своечасовага яго рамонту неабходна назначыць загадам асобу, адказную за спраўны стан спартыўнага і гульнявога абсталявання (кіравацца п.8.1.2 СТБ ЕН 1176-7-2006 “Абсталяванне дзіцячых гульнявых пляцовак”). Усё гульнявое і спартыўнае абсталяванне на тэрыторыі лагера неабходна надзейна замацаваць і выпрабаваць (п. 22 СанПіН № ад 16 студзеня 2008 года, пп. 5.1-5.7 СТБ ЕН 1176-7-2006). Варта звярнуць увагу і на наступны момант: неабходна надзейна замацаваць вялікія футбольныя вароты на стадыёне. Каб пазбегнуць перакульвання металічных варот для гульні ў міні-футбол, неабходна замацоўваць ніжнюю перакладзіну металічнымі скобамі (п. 18 СанПіН 2.1.2.12-19-2006).</w:t>
      </w:r>
    </w:p>
    <w:p w14:paraId="3D36A5A3"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Для мінімізацыі рызык пра арганізацыі купання і турыстычных паходаў неабходна дасканала выконваць патрабаванні Інструкцыі аб арганізацыі ўдзелу навучэнцаў устаноў адукацыі ў турыстычных паходах і экскурсіях (пастанова Міністэрства адукацыі ад 17 ліпеня 2007 года № 35а). </w:t>
      </w:r>
    </w:p>
    <w:p w14:paraId="747D2FA9"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Два гады таму падчас аднаго з турыстычных паходаў загінуў школьнік – яго забіла маланкай. Гэты выпадак як нішто іншае пераконвае: дробязей пры арганізацыі адпачынку дзяцей не бывае. Таму карысным будзе і вывучэнне  педработнікамі і дзецьмі распрацаваных у 2009 годзе Міністэрствам прыродных рэсурсаў і аховы навакольнага асяроддзя Рэспублікі Беларусь Рэкамендацый насельніцтву аб правілах паводзін у экстрэмальных умовах надвор’я. А там, дзе арганізавана наведванне пляжу або басейна, - пп. 12-37 Правілаў аховы жыцця людзей на водах Рэспублікі Беларусь, зацверджаных пастановай Савета Міністраў Рэспублікі Беларусь ад 11 снежня 2009 года № 1623.</w:t>
      </w:r>
    </w:p>
    <w:p w14:paraId="019A513F"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Што ж да “чалавечага фактару” – выканання сваіх абавязкаў педагогамі – то, як вынікае з рэкамендацый Міністэрства адукацыі, для забеспячэння бяспекі дзяцей усім педагагічным работнікам лагераў неабходна правесці навучанне правілам бяспечных паводзін дзяцей пры правядзенні масавых мерапрыемстваў (экскурсій, паходаў, вечароў, конкурсаў, спартыўных спаборніцтваў і інш.), Правілам пажарнай бяспекі, дарожнага руху, паводзін на вуліцы, вадзе. Прычым - з рэгістрацыяй у спецыяльным журнале. </w:t>
      </w:r>
    </w:p>
    <w:p w14:paraId="182B9244"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Таксама неабходна арганізаваць праверку ведаў дзяцей па гэтых пытаннях з абавязковым афармленнем пратаколаў праверкі ведаў. Форму пратаколаў рэкамендуем браць з Правілаў бяспекі пры арганізацыі агульнаадукацыйнага працэсу па вучэбных прадметах (дысцыплінах “хімія” і “фізіка” ва ўстановах адукацыі краіны, зацверджаных пастановай Міністэрства адукацыі Рэспублікі Беларусь ад 26 сакавіка 2008 года № 26).</w:t>
      </w:r>
    </w:p>
    <w:p w14:paraId="5A96ECE8"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Рэкамендуецца таксама правесці прафілактычныя гутаркі пра бяспечныя паводзіны на дарогах, на вадаёмах, у лесе, аб захаванні этычных нормаў паводзін у грамадскіх месцах. Прафілактычныя мерапрыемствы павінны быць накіраваны на павышэнне ўзроўню інфармаванасці дзяцей і засваенне імі неабходных навыкаў бяспечных паводзін.</w:t>
      </w:r>
    </w:p>
    <w:p w14:paraId="6B0B5A15" w14:textId="77777777" w:rsidR="00452DB5" w:rsidRPr="005F0E31" w:rsidRDefault="00452DB5" w:rsidP="00881780">
      <w:pPr>
        <w:spacing w:after="0" w:line="240" w:lineRule="auto"/>
        <w:ind w:firstLine="567"/>
        <w:jc w:val="both"/>
        <w:rPr>
          <w:rFonts w:ascii="Times New Roman" w:hAnsi="Times New Roman" w:cs="Times New Roman"/>
          <w:sz w:val="28"/>
          <w:szCs w:val="28"/>
          <w:lang w:val="be-BY"/>
        </w:rPr>
      </w:pPr>
    </w:p>
    <w:p w14:paraId="2D8BB90A" w14:textId="77777777" w:rsidR="00881780" w:rsidRPr="005F0E31" w:rsidRDefault="00881780" w:rsidP="00881780">
      <w:pPr>
        <w:spacing w:after="0" w:line="240" w:lineRule="auto"/>
        <w:ind w:firstLine="567"/>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Штатны расклад і службовыя інструкцыі - абавязковыя</w:t>
      </w:r>
    </w:p>
    <w:p w14:paraId="64466D34"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Зрэшты, усе гэтыя патрабаванні наўрад ці з’яўляюцца адкрыццём для педагогаў. У той ці іншай форме такая прафілактычная работа праводзіцца з дзецьмі круглы год.  Тым не менш, часта менавіта недапрацоўкі педагога – у арганізацыі мерапрыемства, належным доглядзе за дзецьмі – становіцца прамой ці ўскоснай прычынай траўматызму дзяцей. Чаму так?</w:t>
      </w:r>
    </w:p>
    <w:p w14:paraId="7CD8430C"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Па меркаванні М.Л.Лясун, у гэтым пытанні вялікую ролю адыгрывае той факт, хто і на якіх заканадаўчых асновах прыняты на работу ў летнік. </w:t>
      </w:r>
    </w:p>
    <w:p w14:paraId="0F91176D"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Спытаеце, у чым тут сувязь? Усё проста: у залежнасці ад таго, на якіх</w:t>
      </w:r>
      <w:r w:rsidRPr="005F0E31">
        <w:rPr>
          <w:sz w:val="28"/>
          <w:szCs w:val="28"/>
          <w:lang w:val="be-BY"/>
        </w:rPr>
        <w:t xml:space="preserve"> </w:t>
      </w:r>
      <w:r w:rsidRPr="005F0E31">
        <w:rPr>
          <w:rFonts w:ascii="Times New Roman" w:hAnsi="Times New Roman" w:cs="Times New Roman"/>
          <w:sz w:val="28"/>
          <w:szCs w:val="28"/>
          <w:lang w:val="be-BY"/>
        </w:rPr>
        <w:t xml:space="preserve">заканадаўчых асновах працуе ў лагеры спецыяліст, залежыць і правядзенне з ім мерапрыемстваў па ахове працы і забеспячэнні бяспекі дзяцей. </w:t>
      </w:r>
    </w:p>
    <w:p w14:paraId="4C3C7202"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Сёння ў краіне не існуе адзінага механізма прыцягнення педагогаў, якія не знаходзяцца ў працоўным адпачынку, да работы ў лагерах. Розныя рэгіёны выкарыстоўваюць розныя схемы – перавод, накіраванне на працу ў іншую мясцовасць і інш. У мінулым годзе Міністэрствам адукацыі быў распрацаваны праект пастановы па ўрэгуляванні гэтага пытання і ўстанаўленні адзіных падыходаў да прыцягнення педагогаў да работы ў лагерах, але да гэтага часу дакумент не прыняты. </w:t>
      </w:r>
    </w:p>
    <w:p w14:paraId="45EEA685"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У выніку сёння нярэдка да работы выхавацелямі ў лагеры прыцягваюцца настаўнікі нават без засяроджвання ўвагі на тым факце, што ў летніку ў іх іншыя, адрозныя ад асноўнага месца працы, службовыя абавязкі. </w:t>
      </w:r>
    </w:p>
    <w:p w14:paraId="6F771674"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Для ўрэгулявання гэтай сітуацыі з пункту гледжання аховы працы ва ўсіх лагерах з кругласутачным і дзённым знаходжаннем дзяцей павінен быць зацверджаны штатны расклад. Разлік штатнай колькасці работнікаў аздараўленчых лагераў з кругласутачным знаходжаннем дзяцей праводзіцца на падставе прыкладных штатных нарматываў колькасці, зацверджаных загадам Рэспубліканскага цэнтра па аздараўленні і санаторна-курортным лячэнні насельніцтва ад 25 красавіка 2007 года № 22, - падкрэсліла Марына Леанідаўна Лясун. - Штат работнікаў аздараўленчых лагераў з дзённым знаходжаннем вызначаецца іх заснавальнікам. Далей, у адпаведнасці са штатным раскладам, павінны быць распрацаваны службовыя інструкцыі для кіраўнікоў і спецыялістаў з унясеннем у іх службовых абавязкаў па ахове працы, а для рабочых прафесій - рабочыя інструкцыі з вызначэннем іх функцыянальных абавязкаў.</w:t>
      </w:r>
    </w:p>
    <w:p w14:paraId="46A54DB0"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Пры накіраванні педагагічных работнікаў ўстановамі адукацыі для працы з дзецьмі ў месцы аздараўлення ў перыяд, які не супадае з іх працоўным водпускам па асноўным месцы працы, у лагеры з імі праводзіцца ўводны інструктаж па ахове працы (п. 46 Інструкцыі № 175).</w:t>
      </w:r>
    </w:p>
    <w:p w14:paraId="4EA221FE"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А калі ўстановы адукацыі накіроўваюць на іншы аб'ект для выканання работ па сваіх прафесіях рабочых, - акрамя ўступнага, праводзіцца яшчэ першасны інструктаж па ахове працы. Для гэтага ў лагеры павінны быць распрацаваны і зацверджаны ва ўстаноўленым парадку неабходныя інструкцыі па ахове працы для прафесій (згодна са штатным раскладзе) і відаў работ (п. 49 Інструкцыі № 175).</w:t>
      </w:r>
    </w:p>
    <w:p w14:paraId="3CFEEAEF"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lastRenderedPageBreak/>
        <w:t>Кіраўнікі і спецыялісты лагера (дырэктар, выхавальнікі, педагог псіхолаг і іншыя) пры іх прызначэнні на пасаду, а з-за спецыфікі працы тут ім неабходныя дадатковыя веды па ахове працы, праходзяць навучанне і пазачарговую праверку ведаў па пытаннях аховы працы ў камісіі заснавальніка дадзенай выхаваўча-аздараўленчай установы (п. 43 Інструкцыі № 175). Пры гэтым пералік пытанняў для названай праверкі павінен быць складзены з улікам спецыфікі мерапрыемстваў, якія праводзяцца з дзецьмі: экскурсій, паходаў, спартыўных спаборніцтваў і іншых.</w:t>
      </w:r>
    </w:p>
    <w:p w14:paraId="1A87AE9D" w14:textId="77777777" w:rsidR="00881780" w:rsidRPr="005F0E31" w:rsidRDefault="00881780" w:rsidP="00881780">
      <w:pPr>
        <w:spacing w:after="0" w:line="240" w:lineRule="auto"/>
        <w:ind w:firstLine="567"/>
        <w:jc w:val="both"/>
        <w:rPr>
          <w:rFonts w:ascii="Times New Roman" w:hAnsi="Times New Roman" w:cs="Times New Roman"/>
          <w:sz w:val="28"/>
          <w:szCs w:val="28"/>
          <w:lang w:val="be-BY"/>
        </w:rPr>
      </w:pPr>
    </w:p>
    <w:p w14:paraId="62428411" w14:textId="77777777" w:rsidR="00881780" w:rsidRPr="005F0E31" w:rsidRDefault="00881780" w:rsidP="00881780">
      <w:pPr>
        <w:spacing w:after="0" w:line="240" w:lineRule="auto"/>
        <w:ind w:firstLine="567"/>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Асобна.</w:t>
      </w:r>
    </w:p>
    <w:p w14:paraId="2CD16182"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Пад асаблівай увагай спецыялістаў па ахове працы – дзейнасць лагераў працы і адпачынку і студэнцкіх атрадаў. </w:t>
      </w:r>
    </w:p>
    <w:p w14:paraId="77969030"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Прыцягненне да выканання работ удзельнікаў студэнцкіх атрадаў павінна праводзіцца з захаваннем патрабаванняў Указа Прэзідэнта Рэспублікі Беларусь “Аб арганізацыі дзейнасці студэнцкіх атрадаў на тэрыторыі Рэспублікі Беларусь” ад 16 красавіка 2012 года № 181, які рэгламентуе пытанні дзейнасці студэнцкіх атрадаў на тэрыторыі краіны. Варта прыгадаць некалькі важных момантаў.</w:t>
      </w:r>
    </w:p>
    <w:p w14:paraId="66268B14"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Указам прадугледжана, што паміж накіроўваючай арганізацыяй і прымаючай арганізацыяй павінен быць заключаны дагавор, які вызначае ўмовы дзейнасці атрада з улікам патрабаванняў заканадаўства аб працы, у тым ліку заканадаўства аб ахове працы.</w:t>
      </w:r>
    </w:p>
    <w:p w14:paraId="6FB27207"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Згодна з патрабаваннямі пункта 1.8 указа арганізацыі, якія накіроўваюць студэнтаў на работу, павінны забяспечваць навучанне удзельнікаў студэнцкага атрада асновам заканадаўства аб працы, у тым ліку заканадаўства аб ахове працы, правядзенне інструктажоў па будучай дзейнасцi.</w:t>
      </w:r>
    </w:p>
    <w:p w14:paraId="2BCD68BC"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Залічэнне ў студэнцкі атрад студэнтаў і навучэнцаў устаноў прафесійна-тэхнічнай, сярэдняй спецыяльнай, агульнай сярэдняй адукацыі згодна з пунктам 1.4 адбываецца пры ўмове адсутнасці медыцынскіх супрацьпаказанняў да выканання тых ці іншых відаў дзейнасці, пацверджаных медыцынскай даведкай аб стане здароўя. </w:t>
      </w:r>
    </w:p>
    <w:p w14:paraId="0237C73F"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Але, як паказалі праведзеныя ў 2014 годзе абследаванні дзяржаўных інспекатараў працы, на практыцы шэраг патрабаванняў па арганізацыі другаснай занятасці моладзі не выконваліся. </w:t>
      </w:r>
    </w:p>
    <w:p w14:paraId="30E37249"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Так, здараліся выпадкі, калі ўдзельнікі студэнцкіх атрадаў не мелі неабходнай прафесійнай падрыхтоўкі для выканання асобных відаў работ, да якіх яны прыцягваліся, а таксама ў парушэнне патрабаванняў Інструкцыі аб парадку навучання, стажыроўкі, інструктажу і праверкі ведаў працуючых па пытаннях аховы працы, зацверджанай пастановай Міністэрства працы і сацыяльнай абароны Рэспублікі Беларусь ад 28 лістапада 2008 года № 175, не праходзілі неабходнага навучання, стажыроўкі, інструктажу і праверкі ведаў па пытаннях аховы працы для бяспечнага іх выканання. </w:t>
      </w:r>
    </w:p>
    <w:p w14:paraId="20A42F6B"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Таксама ўстаноўлена, што некаторымі наймальнікамі ў парушэнне Інструкцыі аб парадку правядзення абавязковых медыцынскіх аглядаў </w:t>
      </w:r>
      <w:r w:rsidRPr="005F0E31">
        <w:rPr>
          <w:rFonts w:ascii="Times New Roman" w:hAnsi="Times New Roman" w:cs="Times New Roman"/>
          <w:i/>
          <w:sz w:val="28"/>
          <w:szCs w:val="28"/>
          <w:lang w:val="be-BY"/>
        </w:rPr>
        <w:lastRenderedPageBreak/>
        <w:t xml:space="preserve">працуючых, зацверджанай пастановай Міністэрства аховы здароўя Рэспублікі Беларусь ад 28 красавіка 2010 года № 47, ажыццяўляўся допуск да работ студэнтаў і навучэнцаў устаноў адукацыі без праходжання медыцынскага агляду. </w:t>
      </w:r>
    </w:p>
    <w:p w14:paraId="55BBDEA2"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Акрамя таго, пры абследаванні працоўных месцаў, дзе прымянялася праца навучэнцаў, былі ўстаноўлены шматлікія факты парушэння патрабаванняў Інструкцыі аб парадку забеспячэння работнікаў сродкамі індывідуальнай абароны, зацверджанай пастановай Міністэрства працы і сацыяльнай абароны Рэспублікі Беларусь ад 30 снежня 2008 года № 209, у частцы незабеспячэння членаў студэнцкіх атрадаў сродкамі індывідуальнай абароны. </w:t>
      </w:r>
    </w:p>
    <w:p w14:paraId="2358C0A0"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Мела месца і неналежнае афармленне працоўных адносін з удзельнікамі студэнцкіх атрадаў: адсутнасць двухбаковых дагавораў, працоўных кніжак у студэнтаў. Акрамя таго, у працоўных дагаворах, заключаных з навучэнцамі, не ўказвалася скарочаная працягласць часу працы. </w:t>
      </w:r>
    </w:p>
    <w:p w14:paraId="1EE27073" w14:textId="77777777"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Няпярэдадні сёлетняга працоўнага семестра ўсе гэтыя недапрацоўкі былі прааналізваны і на месцы былі накірваны дакладныя існтрукцыі аб тым, як пазбегнуць такіх і іншых недахопаў пры арганіазцыі працоўнай занятасці моладзі летам бягучага года. </w:t>
      </w:r>
    </w:p>
    <w:p w14:paraId="7000B9B3" w14:textId="77777777" w:rsidR="00881780" w:rsidRPr="005F0E31" w:rsidRDefault="00881780" w:rsidP="00881780">
      <w:pPr>
        <w:spacing w:after="0" w:line="240" w:lineRule="auto"/>
        <w:ind w:firstLine="567"/>
        <w:jc w:val="both"/>
        <w:rPr>
          <w:rFonts w:ascii="Times New Roman" w:hAnsi="Times New Roman" w:cs="Times New Roman"/>
          <w:b/>
          <w:i/>
          <w:sz w:val="28"/>
          <w:szCs w:val="28"/>
          <w:lang w:val="be-BY"/>
        </w:rPr>
      </w:pPr>
    </w:p>
    <w:p w14:paraId="66E104A2" w14:textId="77777777" w:rsidR="00881780" w:rsidRPr="00E61F31" w:rsidRDefault="00881780" w:rsidP="00881780">
      <w:pPr>
        <w:spacing w:after="0" w:line="240" w:lineRule="auto"/>
        <w:ind w:firstLine="567"/>
        <w:jc w:val="both"/>
        <w:rPr>
          <w:rFonts w:ascii="Times New Roman" w:hAnsi="Times New Roman" w:cs="Times New Roman"/>
          <w:sz w:val="28"/>
          <w:szCs w:val="28"/>
          <w:lang w:val="be-BY"/>
        </w:rPr>
      </w:pPr>
    </w:p>
    <w:p w14:paraId="617B9763" w14:textId="77777777" w:rsidR="00ED7D80" w:rsidRDefault="00ED7D80">
      <w:pPr>
        <w:rPr>
          <w:rFonts w:ascii="Times New Roman" w:hAnsi="Times New Roman" w:cs="Times New Roman"/>
          <w:color w:val="000000" w:themeColor="text1"/>
          <w:sz w:val="24"/>
          <w:szCs w:val="24"/>
          <w:lang w:val="be-BY"/>
        </w:rPr>
      </w:pPr>
      <w:r>
        <w:rPr>
          <w:rFonts w:ascii="Times New Roman" w:hAnsi="Times New Roman" w:cs="Times New Roman"/>
          <w:color w:val="000000" w:themeColor="text1"/>
          <w:sz w:val="24"/>
          <w:szCs w:val="24"/>
          <w:lang w:val="be-BY"/>
        </w:rPr>
        <w:br w:type="page"/>
      </w:r>
    </w:p>
    <w:p w14:paraId="5D6B9751" w14:textId="77777777" w:rsidR="00ED7D80" w:rsidRPr="00242C72" w:rsidRDefault="00242C72" w:rsidP="00242C72">
      <w:pPr>
        <w:pStyle w:val="aa"/>
        <w:spacing w:before="0" w:beforeAutospacing="0" w:after="0" w:afterAutospacing="0"/>
        <w:ind w:right="317"/>
        <w:jc w:val="center"/>
        <w:rPr>
          <w:b/>
          <w:sz w:val="32"/>
        </w:rPr>
      </w:pPr>
      <w:r w:rsidRPr="00242C72">
        <w:rPr>
          <w:b/>
          <w:sz w:val="32"/>
        </w:rPr>
        <w:lastRenderedPageBreak/>
        <w:t>Кто в вашем учреждении ответственен за электрохозяйство?</w:t>
      </w:r>
    </w:p>
    <w:p w14:paraId="0398DCEA" w14:textId="77777777" w:rsidR="00ED7D80" w:rsidRPr="006C12F7" w:rsidRDefault="00ED7D80" w:rsidP="00ED7D80">
      <w:pPr>
        <w:pStyle w:val="1"/>
        <w:shd w:val="clear" w:color="auto" w:fill="auto"/>
        <w:spacing w:before="0" w:line="240" w:lineRule="auto"/>
        <w:ind w:right="20"/>
        <w:rPr>
          <w:sz w:val="24"/>
          <w:szCs w:val="24"/>
        </w:rPr>
      </w:pPr>
    </w:p>
    <w:p w14:paraId="1A5FB25C" w14:textId="77777777" w:rsidR="00ED7D80" w:rsidRPr="005F0E31" w:rsidRDefault="00ED7D80" w:rsidP="00ED7D80">
      <w:pPr>
        <w:pStyle w:val="1"/>
        <w:shd w:val="clear" w:color="auto" w:fill="auto"/>
        <w:spacing w:before="0" w:line="240" w:lineRule="auto"/>
        <w:ind w:right="20"/>
        <w:rPr>
          <w:sz w:val="28"/>
          <w:szCs w:val="28"/>
        </w:rPr>
      </w:pPr>
      <w:r w:rsidRPr="005F0E31">
        <w:rPr>
          <w:sz w:val="28"/>
          <w:szCs w:val="28"/>
        </w:rPr>
        <w:t>Лесун М.Л.. журнал «Руководитель учреждения дошкольного образования» №5, май 2017</w:t>
      </w:r>
    </w:p>
    <w:p w14:paraId="644A337C" w14:textId="77777777" w:rsidR="00ED7D80" w:rsidRPr="005F0E31" w:rsidRDefault="00ED7D80" w:rsidP="00ED7D80">
      <w:pPr>
        <w:pStyle w:val="1"/>
        <w:shd w:val="clear" w:color="auto" w:fill="auto"/>
        <w:spacing w:before="0" w:line="240" w:lineRule="auto"/>
        <w:ind w:right="20"/>
        <w:rPr>
          <w:sz w:val="28"/>
          <w:szCs w:val="28"/>
        </w:rPr>
      </w:pPr>
    </w:p>
    <w:p w14:paraId="0DA60181" w14:textId="77777777" w:rsidR="00ED7D80" w:rsidRPr="005F0E31" w:rsidRDefault="00ED7D80" w:rsidP="00ED7D80">
      <w:pPr>
        <w:pStyle w:val="aa"/>
        <w:spacing w:before="0" w:beforeAutospacing="0" w:after="0" w:afterAutospacing="0"/>
        <w:ind w:right="317" w:firstLine="708"/>
        <w:jc w:val="both"/>
        <w:rPr>
          <w:i/>
          <w:color w:val="000000" w:themeColor="text1"/>
          <w:sz w:val="28"/>
          <w:szCs w:val="28"/>
        </w:rPr>
      </w:pPr>
      <w:r w:rsidRPr="005F0E31">
        <w:rPr>
          <w:i/>
          <w:color w:val="000000" w:themeColor="text1"/>
          <w:sz w:val="28"/>
          <w:szCs w:val="28"/>
        </w:rPr>
        <w:t xml:space="preserve">В последнее время технические инспекторы труда отраслевого профсоюза в ходе проводимых ими проверок стали сталкиваться с примерами назначения заведующих хозяйством школ и детских садов лицами, ответственными за электрохозяйство. При этом им присваивается </w:t>
      </w:r>
      <w:r w:rsidRPr="005F0E31">
        <w:rPr>
          <w:i/>
          <w:color w:val="000000" w:themeColor="text1"/>
          <w:sz w:val="28"/>
          <w:szCs w:val="28"/>
          <w:lang w:val="sv-SE"/>
        </w:rPr>
        <w:t>IV</w:t>
      </w:r>
      <w:r w:rsidRPr="005F0E31">
        <w:rPr>
          <w:i/>
          <w:color w:val="000000" w:themeColor="text1"/>
          <w:sz w:val="28"/>
          <w:szCs w:val="28"/>
        </w:rPr>
        <w:t xml:space="preserve"> группа по электробезопасности и выдается соответствующее удостоверение.</w:t>
      </w:r>
    </w:p>
    <w:p w14:paraId="34946318" w14:textId="77777777" w:rsidR="00ED7D80" w:rsidRPr="005F0E31" w:rsidRDefault="00ED7D80" w:rsidP="00ED7D80">
      <w:pPr>
        <w:pStyle w:val="aa"/>
        <w:spacing w:before="0" w:beforeAutospacing="0" w:after="0" w:afterAutospacing="0"/>
        <w:ind w:right="317" w:firstLine="708"/>
        <w:jc w:val="both"/>
        <w:rPr>
          <w:i/>
          <w:color w:val="000000" w:themeColor="text1"/>
          <w:sz w:val="28"/>
          <w:szCs w:val="28"/>
        </w:rPr>
      </w:pPr>
      <w:r w:rsidRPr="005F0E31">
        <w:rPr>
          <w:i/>
          <w:color w:val="000000" w:themeColor="text1"/>
          <w:sz w:val="28"/>
          <w:szCs w:val="28"/>
        </w:rPr>
        <w:t xml:space="preserve">Однако, во-первых, заведующие хозяйством не относятся к административно-техническому персоналу (а только лица из его числа могут назначаться ответственные за электрохозяйство), и, во-вторых, присвоение </w:t>
      </w:r>
      <w:r w:rsidRPr="005F0E31">
        <w:rPr>
          <w:i/>
          <w:color w:val="000000" w:themeColor="text1"/>
          <w:sz w:val="28"/>
          <w:szCs w:val="28"/>
          <w:lang w:val="sv-SE"/>
        </w:rPr>
        <w:t>IV</w:t>
      </w:r>
      <w:r w:rsidRPr="005F0E31">
        <w:rPr>
          <w:i/>
          <w:color w:val="000000" w:themeColor="text1"/>
          <w:sz w:val="28"/>
          <w:szCs w:val="28"/>
        </w:rPr>
        <w:t xml:space="preserve"> группы по электробезопасности предусмотрено только лицам, знающим электротехнику в объеме специализированного профессионально-технического училища.</w:t>
      </w:r>
    </w:p>
    <w:p w14:paraId="3BAA5028" w14:textId="77777777" w:rsidR="00ED7D80" w:rsidRPr="005F0E31" w:rsidRDefault="00ED7D80" w:rsidP="00ED7D80">
      <w:pPr>
        <w:pStyle w:val="aa"/>
        <w:spacing w:before="0" w:beforeAutospacing="0" w:after="0" w:afterAutospacing="0"/>
        <w:ind w:right="317" w:firstLine="708"/>
        <w:jc w:val="both"/>
        <w:rPr>
          <w:i/>
          <w:color w:val="000000" w:themeColor="text1"/>
          <w:sz w:val="28"/>
          <w:szCs w:val="28"/>
        </w:rPr>
      </w:pPr>
      <w:r w:rsidRPr="005F0E31">
        <w:rPr>
          <w:i/>
          <w:color w:val="000000" w:themeColor="text1"/>
          <w:sz w:val="28"/>
          <w:szCs w:val="28"/>
        </w:rPr>
        <w:t>Как быть, если в вашем учреждении отсутствуют специалисты, соответствующие указанным требованиям?</w:t>
      </w:r>
    </w:p>
    <w:p w14:paraId="0FD1F077" w14:textId="77777777" w:rsidR="00ED7D80" w:rsidRPr="005F0E31" w:rsidRDefault="00ED7D80" w:rsidP="00ED7D80">
      <w:pPr>
        <w:pStyle w:val="1"/>
        <w:shd w:val="clear" w:color="auto" w:fill="auto"/>
        <w:spacing w:before="0" w:line="240" w:lineRule="auto"/>
        <w:ind w:right="20"/>
        <w:rPr>
          <w:color w:val="000000" w:themeColor="text1"/>
          <w:sz w:val="28"/>
          <w:szCs w:val="28"/>
        </w:rPr>
      </w:pPr>
      <w:bookmarkStart w:id="0" w:name="bookmark1"/>
    </w:p>
    <w:p w14:paraId="0402C838" w14:textId="77777777" w:rsidR="00ED7D80" w:rsidRPr="005F0E31" w:rsidRDefault="00ED7D80" w:rsidP="00ED7D80">
      <w:pPr>
        <w:pStyle w:val="1"/>
        <w:shd w:val="clear" w:color="auto" w:fill="auto"/>
        <w:spacing w:before="0" w:line="240" w:lineRule="auto"/>
        <w:ind w:right="20" w:firstLine="708"/>
        <w:rPr>
          <w:color w:val="000000" w:themeColor="text1"/>
          <w:sz w:val="28"/>
          <w:szCs w:val="28"/>
        </w:rPr>
      </w:pPr>
      <w:r w:rsidRPr="005F0E31">
        <w:rPr>
          <w:color w:val="000000" w:themeColor="text1"/>
          <w:sz w:val="28"/>
          <w:szCs w:val="28"/>
        </w:rPr>
        <w:t>В учреждении образования согласно нормам законодательства должно быть назначено лицо, ответственное за электрохозяйство.</w:t>
      </w:r>
    </w:p>
    <w:bookmarkEnd w:id="0"/>
    <w:p w14:paraId="79C7CEA7" w14:textId="77777777" w:rsidR="00ED7D80" w:rsidRPr="005F0E31" w:rsidRDefault="00ED7D80" w:rsidP="00ED7D80">
      <w:pPr>
        <w:pStyle w:val="1"/>
        <w:shd w:val="clear" w:color="auto" w:fill="auto"/>
        <w:spacing w:before="0" w:line="240" w:lineRule="auto"/>
        <w:ind w:right="20" w:firstLine="708"/>
        <w:rPr>
          <w:i/>
          <w:iCs/>
          <w:color w:val="000000" w:themeColor="text1"/>
          <w:sz w:val="28"/>
          <w:szCs w:val="28"/>
        </w:rPr>
      </w:pPr>
      <w:r w:rsidRPr="005F0E31">
        <w:rPr>
          <w:color w:val="000000" w:themeColor="text1"/>
          <w:sz w:val="28"/>
          <w:szCs w:val="28"/>
        </w:rPr>
        <w:t>Об этом речь идет в подп. 4.1.4 п. 4 технического кодекса установившейся практики ТКП 181-2009 (0223) «Правила технической эксплуатации электроустановок потребителей»</w:t>
      </w:r>
      <w:r w:rsidRPr="005F0E31">
        <w:rPr>
          <w:rStyle w:val="a5"/>
          <w:color w:val="000000" w:themeColor="text1"/>
          <w:sz w:val="28"/>
          <w:szCs w:val="28"/>
        </w:rPr>
        <w:footnoteReference w:id="1"/>
      </w:r>
      <w:r w:rsidRPr="005F0E31">
        <w:rPr>
          <w:color w:val="000000" w:themeColor="text1"/>
          <w:sz w:val="28"/>
          <w:szCs w:val="28"/>
        </w:rPr>
        <w:t xml:space="preserve"> (далее — ТКП 181-2009). Так, в документе указано, что</w:t>
      </w:r>
      <w:r w:rsidRPr="005F0E31">
        <w:rPr>
          <w:rStyle w:val="a9"/>
          <w:color w:val="000000" w:themeColor="text1"/>
          <w:sz w:val="28"/>
          <w:szCs w:val="28"/>
        </w:rPr>
        <w:t xml:space="preserve"> </w:t>
      </w:r>
      <w:r w:rsidRPr="005F0E31">
        <w:rPr>
          <w:rStyle w:val="a9"/>
          <w:i w:val="0"/>
          <w:color w:val="000000" w:themeColor="text1"/>
          <w:sz w:val="28"/>
          <w:szCs w:val="28"/>
        </w:rPr>
        <w:t>для выполнения обязанностей по организации эксплуатации электроустановок из числа административно-технического персонала распорядительным документом (</w:t>
      </w:r>
      <w:r w:rsidRPr="005F0E31">
        <w:rPr>
          <w:color w:val="000000" w:themeColor="text1"/>
          <w:sz w:val="28"/>
          <w:szCs w:val="28"/>
        </w:rPr>
        <w:t>приказом, распоряжением) должно быть назначено лицо, ответственное за электрохозяйство. Распорядительный документ издается после присвоения (подтверждения) указанным лицом группы IV по электробезопасности для электроустановок напряжением до 1000 В и группы V по электробезопасности для электроустановок напряжением выше 1000 В с соблюдением требований 4.2.30 и 4.2.38 ТКП 181-2009 и прохождения проверки знаний по вопросам охраны труда.</w:t>
      </w:r>
    </w:p>
    <w:p w14:paraId="014FD35C" w14:textId="77777777"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rStyle w:val="21"/>
          <w:color w:val="000000" w:themeColor="text1"/>
          <w:sz w:val="28"/>
          <w:szCs w:val="28"/>
        </w:rPr>
        <w:t>К административно-техническому персоналу, согласно подп. 3.1 п. 3 ТКП 427-2012 «Правила техники безопасности при эксплуатации электроустановок»</w:t>
      </w:r>
      <w:r w:rsidRPr="005F0E31">
        <w:rPr>
          <w:rStyle w:val="a5"/>
          <w:color w:val="000000" w:themeColor="text1"/>
          <w:sz w:val="28"/>
          <w:szCs w:val="28"/>
        </w:rPr>
        <w:footnoteReference w:id="2"/>
      </w:r>
      <w:r w:rsidRPr="005F0E31">
        <w:rPr>
          <w:rStyle w:val="21"/>
          <w:color w:val="000000" w:themeColor="text1"/>
          <w:sz w:val="28"/>
          <w:szCs w:val="28"/>
        </w:rPr>
        <w:t>, (далее — ТКП 427-2012), относят</w:t>
      </w:r>
      <w:r w:rsidRPr="005F0E31">
        <w:rPr>
          <w:color w:val="000000" w:themeColor="text1"/>
          <w:sz w:val="28"/>
          <w:szCs w:val="28"/>
        </w:rPr>
        <w:t xml:space="preserve"> руководителей и специалистов,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осуществляющих </w:t>
      </w:r>
      <w:r w:rsidRPr="005F0E31">
        <w:rPr>
          <w:color w:val="000000" w:themeColor="text1"/>
          <w:sz w:val="28"/>
          <w:szCs w:val="28"/>
        </w:rPr>
        <w:lastRenderedPageBreak/>
        <w:t>контроль технического состояния электроустановок и соблюдения требований по охране труда при работе в электроустановках.</w:t>
      </w:r>
    </w:p>
    <w:p w14:paraId="6E6C191B" w14:textId="77777777" w:rsidR="00ED7D80" w:rsidRPr="005F0E31" w:rsidRDefault="00ED7D80" w:rsidP="00ED7D80">
      <w:pPr>
        <w:pStyle w:val="20"/>
        <w:shd w:val="clear" w:color="auto" w:fill="auto"/>
        <w:spacing w:before="0" w:line="240" w:lineRule="auto"/>
        <w:ind w:right="20"/>
        <w:jc w:val="both"/>
        <w:rPr>
          <w:i/>
          <w:color w:val="000000" w:themeColor="text1"/>
          <w:sz w:val="28"/>
          <w:szCs w:val="28"/>
        </w:rPr>
      </w:pPr>
    </w:p>
    <w:p w14:paraId="440C12DA" w14:textId="77777777" w:rsidR="00ED7D80" w:rsidRPr="005F0E31" w:rsidRDefault="00ED7D80" w:rsidP="00ED7D80">
      <w:pPr>
        <w:pStyle w:val="20"/>
        <w:shd w:val="clear" w:color="auto" w:fill="auto"/>
        <w:spacing w:before="0" w:line="240" w:lineRule="auto"/>
        <w:ind w:right="20"/>
        <w:jc w:val="both"/>
        <w:rPr>
          <w:b/>
          <w:i/>
          <w:color w:val="000000" w:themeColor="text1"/>
          <w:sz w:val="28"/>
          <w:szCs w:val="28"/>
        </w:rPr>
      </w:pPr>
      <w:r w:rsidRPr="005F0E31">
        <w:rPr>
          <w:b/>
          <w:color w:val="000000" w:themeColor="text1"/>
          <w:sz w:val="28"/>
          <w:szCs w:val="28"/>
        </w:rPr>
        <w:t>Какие обязанности возлагаются на лицо, ответственное за электрохозяйство?</w:t>
      </w:r>
    </w:p>
    <w:p w14:paraId="1E3C05BF" w14:textId="77777777" w:rsidR="00ED7D80" w:rsidRPr="005F0E31" w:rsidRDefault="00ED7D80" w:rsidP="00ED7D80">
      <w:pPr>
        <w:pStyle w:val="20"/>
        <w:shd w:val="clear" w:color="auto" w:fill="auto"/>
        <w:spacing w:before="0" w:line="240" w:lineRule="auto"/>
        <w:ind w:right="20"/>
        <w:jc w:val="both"/>
        <w:rPr>
          <w:i/>
          <w:color w:val="000000" w:themeColor="text1"/>
          <w:sz w:val="28"/>
          <w:szCs w:val="28"/>
        </w:rPr>
      </w:pPr>
    </w:p>
    <w:p w14:paraId="7FB52DF9" w14:textId="77777777" w:rsidR="00ED7D80" w:rsidRPr="005F0E31" w:rsidRDefault="00ED7D80" w:rsidP="00ED7D80">
      <w:pPr>
        <w:pStyle w:val="1"/>
        <w:shd w:val="clear" w:color="auto" w:fill="auto"/>
        <w:spacing w:before="0" w:line="240" w:lineRule="auto"/>
        <w:ind w:left="40" w:right="20" w:firstLine="668"/>
        <w:rPr>
          <w:color w:val="000000" w:themeColor="text1"/>
          <w:sz w:val="28"/>
          <w:szCs w:val="28"/>
        </w:rPr>
      </w:pPr>
      <w:r w:rsidRPr="005F0E31">
        <w:rPr>
          <w:color w:val="000000" w:themeColor="text1"/>
          <w:sz w:val="28"/>
          <w:szCs w:val="28"/>
        </w:rPr>
        <w:t>В подп. 4.1.13 п. 4 ТКП 181-2009 прописаны основные обязанности лица ответственного за электрохозяйство, которое должно:</w:t>
      </w:r>
    </w:p>
    <w:p w14:paraId="64B1B57F" w14:textId="77777777" w:rsidR="00ED7D80" w:rsidRPr="005F0E31" w:rsidRDefault="00ED7D80" w:rsidP="00ED7D80">
      <w:pPr>
        <w:pStyle w:val="20"/>
        <w:numPr>
          <w:ilvl w:val="0"/>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организовать разработку и ведение необходимой документации по вопросам организации эксплуатации электроустановок;</w:t>
      </w:r>
    </w:p>
    <w:p w14:paraId="108CB5B6" w14:textId="77777777" w:rsidR="00ED7D80" w:rsidRPr="005F0E31" w:rsidRDefault="00ED7D80" w:rsidP="00ED7D80">
      <w:pPr>
        <w:pStyle w:val="20"/>
        <w:numPr>
          <w:ilvl w:val="0"/>
          <w:numId w:val="2"/>
        </w:numPr>
        <w:shd w:val="clear" w:color="auto" w:fill="auto"/>
        <w:tabs>
          <w:tab w:val="left" w:pos="491"/>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организовать обучение, инструктирование, присвоение (подтверждение) группы по электробезопасности, проверку знаний по вопросам охраны труда и допуск к самостоятельной работе электротехнического персонала;</w:t>
      </w:r>
    </w:p>
    <w:p w14:paraId="0123C22A" w14:textId="77777777" w:rsidR="00ED7D80" w:rsidRPr="005F0E31" w:rsidRDefault="00ED7D80" w:rsidP="00ED7D80">
      <w:pPr>
        <w:pStyle w:val="20"/>
        <w:numPr>
          <w:ilvl w:val="1"/>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организовать безопасное проведение всех видов работ в электроустановках, в том числе с участием командированного персонала;</w:t>
      </w:r>
    </w:p>
    <w:p w14:paraId="53DC7DD4" w14:textId="77777777" w:rsidR="00ED7D80" w:rsidRPr="005F0E31" w:rsidRDefault="00ED7D80" w:rsidP="00ED7D80">
      <w:pPr>
        <w:pStyle w:val="20"/>
        <w:numPr>
          <w:ilvl w:val="0"/>
          <w:numId w:val="2"/>
        </w:numPr>
        <w:shd w:val="clear" w:color="auto" w:fill="auto"/>
        <w:tabs>
          <w:tab w:val="left" w:pos="582"/>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14:paraId="4CD40D2D" w14:textId="77777777" w:rsidR="00ED7D80" w:rsidRPr="005F0E31" w:rsidRDefault="00ED7D80" w:rsidP="00ED7D80">
      <w:pPr>
        <w:pStyle w:val="20"/>
        <w:numPr>
          <w:ilvl w:val="0"/>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участвовать в разработке и внедрении мероприятий по рациональному потреблению электрической энергии;</w:t>
      </w:r>
    </w:p>
    <w:p w14:paraId="7E0A5082" w14:textId="77777777" w:rsidR="00ED7D80" w:rsidRPr="005F0E31" w:rsidRDefault="00ED7D80" w:rsidP="00ED7D80">
      <w:pPr>
        <w:pStyle w:val="20"/>
        <w:numPr>
          <w:ilvl w:val="0"/>
          <w:numId w:val="2"/>
        </w:numPr>
        <w:shd w:val="clear" w:color="auto" w:fill="auto"/>
        <w:tabs>
          <w:tab w:val="left" w:pos="626"/>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контролировать наличие, своевременность проверок и испытаний средств защиты в электроустановках, наличие средств пожаротушения и инструмента;</w:t>
      </w:r>
    </w:p>
    <w:p w14:paraId="6CBF9145" w14:textId="77777777" w:rsidR="00ED7D80" w:rsidRPr="005F0E31" w:rsidRDefault="00ED7D80" w:rsidP="00ED7D80">
      <w:pPr>
        <w:pStyle w:val="20"/>
        <w:numPr>
          <w:ilvl w:val="1"/>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обеспечить установленный порядок подключения новых и реконструированных электроустановок;</w:t>
      </w:r>
    </w:p>
    <w:p w14:paraId="0C3502A0" w14:textId="77777777" w:rsidR="00ED7D80" w:rsidRPr="005F0E31" w:rsidRDefault="00ED7D80" w:rsidP="00ED7D80">
      <w:pPr>
        <w:pStyle w:val="20"/>
        <w:numPr>
          <w:ilvl w:val="0"/>
          <w:numId w:val="2"/>
        </w:numPr>
        <w:shd w:val="clear" w:color="auto" w:fill="auto"/>
        <w:tabs>
          <w:tab w:val="left" w:pos="485"/>
          <w:tab w:val="left" w:pos="993"/>
        </w:tabs>
        <w:spacing w:before="0" w:line="240" w:lineRule="auto"/>
        <w:ind w:left="0" w:firstLine="709"/>
        <w:jc w:val="both"/>
        <w:rPr>
          <w:i/>
          <w:color w:val="000000" w:themeColor="text1"/>
          <w:sz w:val="28"/>
          <w:szCs w:val="28"/>
        </w:rPr>
      </w:pPr>
      <w:r w:rsidRPr="005F0E31">
        <w:rPr>
          <w:color w:val="000000" w:themeColor="text1"/>
          <w:sz w:val="28"/>
          <w:szCs w:val="28"/>
        </w:rPr>
        <w:t>организовать оперативное обслуживание электроустановок;</w:t>
      </w:r>
    </w:p>
    <w:p w14:paraId="68B25FA8" w14:textId="77777777" w:rsidR="00ED7D80" w:rsidRPr="005F0E31" w:rsidRDefault="00ED7D80" w:rsidP="00ED7D80">
      <w:pPr>
        <w:pStyle w:val="20"/>
        <w:numPr>
          <w:ilvl w:val="0"/>
          <w:numId w:val="2"/>
        </w:numPr>
        <w:shd w:val="clear" w:color="auto" w:fill="auto"/>
        <w:tabs>
          <w:tab w:val="left" w:pos="443"/>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осуществлять контроль исправности средств расчетного учета электрической энергии и (паи) мощности, измерительных трансформаторов тока и напряжения, к вторичным цепям которых подключены средства расчетного учета, и их своевременной поверки;</w:t>
      </w:r>
    </w:p>
    <w:p w14:paraId="1E0C9E54" w14:textId="77777777" w:rsidR="00ED7D80" w:rsidRPr="005F0E31" w:rsidRDefault="00ED7D80" w:rsidP="00ED7D80">
      <w:pPr>
        <w:pStyle w:val="20"/>
        <w:numPr>
          <w:ilvl w:val="1"/>
          <w:numId w:val="2"/>
        </w:numPr>
        <w:shd w:val="clear" w:color="auto" w:fill="auto"/>
        <w:tabs>
          <w:tab w:val="left" w:pos="993"/>
        </w:tabs>
        <w:spacing w:before="0" w:line="240" w:lineRule="auto"/>
        <w:ind w:left="0" w:right="40" w:firstLine="709"/>
        <w:jc w:val="both"/>
        <w:rPr>
          <w:i/>
          <w:color w:val="000000" w:themeColor="text1"/>
          <w:sz w:val="28"/>
          <w:szCs w:val="28"/>
        </w:rPr>
      </w:pPr>
      <w:r w:rsidRPr="005F0E31">
        <w:rPr>
          <w:color w:val="000000" w:themeColor="text1"/>
          <w:sz w:val="28"/>
          <w:szCs w:val="28"/>
        </w:rPr>
        <w:t>обеспечить организацию выполнения предписаний органов госэнергонадзора и энергоснабжающей организации в установленные сроки;</w:t>
      </w:r>
    </w:p>
    <w:p w14:paraId="6522BE60" w14:textId="77777777" w:rsidR="00ED7D80" w:rsidRPr="005F0E31" w:rsidRDefault="00ED7D80" w:rsidP="00ED7D80">
      <w:pPr>
        <w:pStyle w:val="20"/>
        <w:numPr>
          <w:ilvl w:val="0"/>
          <w:numId w:val="2"/>
        </w:numPr>
        <w:shd w:val="clear" w:color="auto" w:fill="auto"/>
        <w:tabs>
          <w:tab w:val="left" w:pos="993"/>
        </w:tabs>
        <w:spacing w:before="0" w:line="240" w:lineRule="auto"/>
        <w:ind w:left="0" w:right="40" w:firstLine="709"/>
        <w:jc w:val="both"/>
        <w:rPr>
          <w:i/>
          <w:color w:val="000000" w:themeColor="text1"/>
          <w:sz w:val="28"/>
          <w:szCs w:val="28"/>
        </w:rPr>
      </w:pPr>
      <w:r w:rsidRPr="005F0E31">
        <w:rPr>
          <w:color w:val="000000" w:themeColor="text1"/>
          <w:sz w:val="28"/>
          <w:szCs w:val="28"/>
        </w:rPr>
        <w:t>контролировать или самостоятельно обеспечивать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14:paraId="00EE5C1E" w14:textId="77777777" w:rsidR="00ED7D80" w:rsidRPr="005F0E31" w:rsidRDefault="00ED7D80" w:rsidP="00ED7D80">
      <w:pPr>
        <w:pStyle w:val="40"/>
        <w:shd w:val="clear" w:color="auto" w:fill="auto"/>
        <w:spacing w:line="240" w:lineRule="auto"/>
        <w:ind w:right="40" w:firstLine="0"/>
        <w:rPr>
          <w:rStyle w:val="40pt"/>
          <w:color w:val="000000" w:themeColor="text1"/>
          <w:sz w:val="28"/>
          <w:szCs w:val="28"/>
        </w:rPr>
      </w:pPr>
    </w:p>
    <w:p w14:paraId="5350AC4F" w14:textId="77777777" w:rsidR="00ED7D80" w:rsidRPr="005F0E31" w:rsidRDefault="00ED7D80" w:rsidP="00ED7D80">
      <w:pPr>
        <w:pStyle w:val="40"/>
        <w:shd w:val="clear" w:color="auto" w:fill="auto"/>
        <w:spacing w:line="240" w:lineRule="auto"/>
        <w:ind w:right="40" w:firstLine="0"/>
        <w:rPr>
          <w:rStyle w:val="40pt"/>
          <w:b w:val="0"/>
          <w:color w:val="000000" w:themeColor="text1"/>
          <w:sz w:val="28"/>
          <w:szCs w:val="28"/>
        </w:rPr>
      </w:pPr>
      <w:r w:rsidRPr="005F0E31">
        <w:rPr>
          <w:rStyle w:val="40pt"/>
          <w:b w:val="0"/>
          <w:color w:val="000000" w:themeColor="text1"/>
          <w:sz w:val="28"/>
          <w:szCs w:val="28"/>
        </w:rPr>
        <w:t>Кого назначить ответственным за электрохозяйство?</w:t>
      </w:r>
    </w:p>
    <w:p w14:paraId="58EF427E" w14:textId="77777777" w:rsidR="00ED7D80" w:rsidRPr="005F0E31" w:rsidRDefault="00ED7D80" w:rsidP="00ED7D80">
      <w:pPr>
        <w:pStyle w:val="40"/>
        <w:shd w:val="clear" w:color="auto" w:fill="auto"/>
        <w:spacing w:line="240" w:lineRule="auto"/>
        <w:ind w:right="40" w:firstLine="0"/>
        <w:rPr>
          <w:rStyle w:val="40pt"/>
          <w:color w:val="000000" w:themeColor="text1"/>
          <w:sz w:val="28"/>
          <w:szCs w:val="28"/>
        </w:rPr>
      </w:pPr>
    </w:p>
    <w:p w14:paraId="6DD6C160" w14:textId="77777777" w:rsidR="00ED7D80" w:rsidRPr="005F0E31" w:rsidRDefault="00ED7D80" w:rsidP="00ED7D80">
      <w:pPr>
        <w:pStyle w:val="40"/>
        <w:shd w:val="clear" w:color="auto" w:fill="auto"/>
        <w:spacing w:line="240" w:lineRule="auto"/>
        <w:ind w:left="40" w:right="40" w:firstLine="668"/>
        <w:rPr>
          <w:b/>
          <w:color w:val="000000" w:themeColor="text1"/>
          <w:sz w:val="28"/>
          <w:szCs w:val="28"/>
        </w:rPr>
      </w:pPr>
      <w:r w:rsidRPr="005F0E31">
        <w:rPr>
          <w:rStyle w:val="40pt"/>
          <w:color w:val="000000" w:themeColor="text1"/>
          <w:sz w:val="28"/>
          <w:szCs w:val="28"/>
        </w:rPr>
        <w:t xml:space="preserve">Исходя из перечисленных обязанностей лица ответственного за электрохозяйство, можно сделать вывод, что для их выполнения работнику необходимо обладать определенным уровнем знаний и </w:t>
      </w:r>
      <w:r w:rsidRPr="005F0E31">
        <w:rPr>
          <w:rStyle w:val="40pt"/>
          <w:color w:val="000000" w:themeColor="text1"/>
          <w:sz w:val="28"/>
          <w:szCs w:val="28"/>
        </w:rPr>
        <w:lastRenderedPageBreak/>
        <w:t xml:space="preserve">компетенций с </w:t>
      </w:r>
      <w:r w:rsidRPr="005F0E31">
        <w:rPr>
          <w:color w:val="000000" w:themeColor="text1"/>
          <w:sz w:val="28"/>
          <w:szCs w:val="28"/>
        </w:rPr>
        <w:t>возможностью доступа к электроустановкам учреждения образования.</w:t>
      </w:r>
    </w:p>
    <w:p w14:paraId="62C56567" w14:textId="77777777" w:rsidR="00ED7D80" w:rsidRPr="005F0E31" w:rsidRDefault="00ED7D80" w:rsidP="00ED7D80">
      <w:pPr>
        <w:pStyle w:val="1"/>
        <w:shd w:val="clear" w:color="auto" w:fill="auto"/>
        <w:spacing w:before="0" w:line="240" w:lineRule="auto"/>
        <w:ind w:left="40" w:right="40" w:firstLine="668"/>
        <w:rPr>
          <w:color w:val="000000" w:themeColor="text1"/>
          <w:sz w:val="28"/>
          <w:szCs w:val="28"/>
        </w:rPr>
      </w:pPr>
      <w:r w:rsidRPr="005F0E31">
        <w:rPr>
          <w:color w:val="000000" w:themeColor="text1"/>
          <w:sz w:val="28"/>
          <w:szCs w:val="28"/>
        </w:rPr>
        <w:t xml:space="preserve">Что делать руководителю, если в штате его учреждения отсутствует специалист, соответствующий вышеуказанным требованиям? </w:t>
      </w:r>
    </w:p>
    <w:p w14:paraId="49CFFF0D" w14:textId="77777777" w:rsidR="00ED7D80" w:rsidRPr="005F0E31" w:rsidRDefault="00ED7D80" w:rsidP="00ED7D80">
      <w:pPr>
        <w:pStyle w:val="20"/>
        <w:shd w:val="clear" w:color="auto" w:fill="auto"/>
        <w:spacing w:before="0" w:line="240" w:lineRule="auto"/>
        <w:ind w:left="40" w:right="40" w:firstLine="668"/>
        <w:jc w:val="both"/>
        <w:rPr>
          <w:i/>
          <w:color w:val="000000" w:themeColor="text1"/>
          <w:sz w:val="28"/>
          <w:szCs w:val="28"/>
        </w:rPr>
      </w:pPr>
      <w:r w:rsidRPr="005F0E31">
        <w:rPr>
          <w:rStyle w:val="21"/>
          <w:color w:val="000000" w:themeColor="text1"/>
          <w:sz w:val="28"/>
          <w:szCs w:val="28"/>
        </w:rPr>
        <w:t>С одной стороны, условия для таких случаев прописаны в подп. 4.1.10 п. 4 ТКП 181-2009, в котором говорится, что у</w:t>
      </w:r>
      <w:r w:rsidRPr="005F0E31">
        <w:rPr>
          <w:color w:val="000000" w:themeColor="text1"/>
          <w:sz w:val="28"/>
          <w:szCs w:val="28"/>
        </w:rPr>
        <w:t xml:space="preserve"> Потребителей, электрохозяйство которых включает в себя только вводное (вводно-распределительное) устройство, осветительные установки, электрооборудование номинальным напряжением не выше 380 В, с </w:t>
      </w:r>
      <w:r w:rsidRPr="005F0E31">
        <w:rPr>
          <w:rStyle w:val="22"/>
          <w:color w:val="000000" w:themeColor="text1"/>
          <w:sz w:val="28"/>
          <w:szCs w:val="28"/>
        </w:rPr>
        <w:t>разрешенной к использованию мощностью до 30 кВт,</w:t>
      </w:r>
      <w:r w:rsidRPr="005F0E31">
        <w:rPr>
          <w:color w:val="000000" w:themeColor="text1"/>
          <w:sz w:val="28"/>
          <w:szCs w:val="28"/>
        </w:rPr>
        <w:t xml:space="preserve"> ответственный за электрохозяйство может не назначаться. В этом случае ответственность за безопасную эксплуатацию электроустановок руководитель Потребителя должен возложить на себя. Для этого необходимо прохождение инструктажа и оформление соответствующего заявления-обязательства в территориальном органе госэнергонадзора.</w:t>
      </w:r>
    </w:p>
    <w:p w14:paraId="4B787F5F" w14:textId="77777777" w:rsidR="00ED7D80" w:rsidRPr="005F0E31" w:rsidRDefault="00ED7D80" w:rsidP="00ED7D80">
      <w:pPr>
        <w:pStyle w:val="20"/>
        <w:shd w:val="clear" w:color="auto" w:fill="auto"/>
        <w:spacing w:before="0" w:line="240" w:lineRule="auto"/>
        <w:ind w:left="40" w:right="40" w:firstLine="668"/>
        <w:jc w:val="both"/>
        <w:rPr>
          <w:rStyle w:val="21"/>
          <w:color w:val="000000" w:themeColor="text1"/>
          <w:sz w:val="28"/>
          <w:szCs w:val="28"/>
        </w:rPr>
      </w:pPr>
      <w:r w:rsidRPr="005F0E31">
        <w:rPr>
          <w:rStyle w:val="21"/>
          <w:color w:val="000000" w:themeColor="text1"/>
          <w:sz w:val="28"/>
          <w:szCs w:val="28"/>
        </w:rPr>
        <w:t>Однако, с другой стороны, сегодня даже в сельской местности сложно найти учреждение образования, где бы разрешенная к использованию мощность была бы менее 30 кВт. Следовательно, указанное в предыдущем абзаце правило на практике в большинстве случаев использовать не представляется возможным.</w:t>
      </w:r>
    </w:p>
    <w:p w14:paraId="68BB3DB2" w14:textId="77777777" w:rsidR="00ED7D80" w:rsidRPr="005F0E31" w:rsidRDefault="00ED7D80" w:rsidP="00ED7D80">
      <w:pPr>
        <w:pStyle w:val="20"/>
        <w:shd w:val="clear" w:color="auto" w:fill="auto"/>
        <w:spacing w:before="0" w:line="240" w:lineRule="auto"/>
        <w:ind w:left="40" w:right="40" w:firstLine="668"/>
        <w:jc w:val="both"/>
        <w:rPr>
          <w:rStyle w:val="21"/>
          <w:color w:val="000000" w:themeColor="text1"/>
          <w:sz w:val="28"/>
          <w:szCs w:val="28"/>
        </w:rPr>
      </w:pPr>
      <w:r w:rsidRPr="005F0E31">
        <w:rPr>
          <w:rStyle w:val="21"/>
          <w:color w:val="000000" w:themeColor="text1"/>
          <w:sz w:val="28"/>
          <w:szCs w:val="28"/>
        </w:rPr>
        <w:t>Но есть еще один вариант выхода из сложной ситуации — заключение договора со специализированной организацией или индивидуальным предпринимателем.</w:t>
      </w:r>
    </w:p>
    <w:p w14:paraId="723ABBDD" w14:textId="77777777" w:rsidR="00ED7D80" w:rsidRPr="005F0E31" w:rsidRDefault="00ED7D80" w:rsidP="00ED7D80">
      <w:pPr>
        <w:pStyle w:val="20"/>
        <w:shd w:val="clear" w:color="auto" w:fill="auto"/>
        <w:spacing w:before="0" w:line="240" w:lineRule="auto"/>
        <w:ind w:left="40" w:right="40" w:firstLine="668"/>
        <w:jc w:val="both"/>
        <w:rPr>
          <w:rStyle w:val="21"/>
          <w:color w:val="000000" w:themeColor="text1"/>
          <w:sz w:val="28"/>
          <w:szCs w:val="28"/>
        </w:rPr>
      </w:pPr>
      <w:r w:rsidRPr="005F0E31">
        <w:rPr>
          <w:rStyle w:val="21"/>
          <w:color w:val="000000" w:themeColor="text1"/>
          <w:sz w:val="28"/>
          <w:szCs w:val="28"/>
        </w:rPr>
        <w:t>Так, в зависимости от объема и сложности работ по эксплуатации электроустановок у Потребителей создается энергетическая 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 или индивидуальным предпринимателем</w:t>
      </w:r>
      <w:r w:rsidRPr="005F0E31">
        <w:rPr>
          <w:rStyle w:val="a5"/>
          <w:color w:val="000000" w:themeColor="text1"/>
          <w:sz w:val="28"/>
          <w:szCs w:val="28"/>
        </w:rPr>
        <w:footnoteReference w:id="3"/>
      </w:r>
      <w:r w:rsidRPr="005F0E31">
        <w:rPr>
          <w:rStyle w:val="21"/>
          <w:color w:val="000000" w:themeColor="text1"/>
          <w:sz w:val="28"/>
          <w:szCs w:val="28"/>
        </w:rPr>
        <w:t>.</w:t>
      </w:r>
    </w:p>
    <w:p w14:paraId="52460432" w14:textId="77777777"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40"/>
        <w:jc w:val="both"/>
        <w:rPr>
          <w:b/>
          <w:i/>
          <w:color w:val="000000" w:themeColor="text1"/>
          <w:sz w:val="28"/>
          <w:szCs w:val="28"/>
        </w:rPr>
      </w:pPr>
      <w:r w:rsidRPr="005F0E31">
        <w:rPr>
          <w:b/>
          <w:color w:val="000000" w:themeColor="text1"/>
          <w:sz w:val="28"/>
          <w:szCs w:val="28"/>
        </w:rPr>
        <w:t>Директору на заметку</w:t>
      </w:r>
    </w:p>
    <w:p w14:paraId="631BD631" w14:textId="77777777"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40"/>
        <w:jc w:val="both"/>
        <w:rPr>
          <w:i/>
          <w:color w:val="000000" w:themeColor="text1"/>
          <w:sz w:val="28"/>
          <w:szCs w:val="28"/>
        </w:rPr>
      </w:pPr>
      <w:r w:rsidRPr="005F0E31">
        <w:rPr>
          <w:color w:val="000000" w:themeColor="text1"/>
          <w:sz w:val="28"/>
          <w:szCs w:val="28"/>
        </w:rPr>
        <w:t>В случае организации эксплуатации электроустановок по договорам со специализированной организацией или индивидуальным предпринимателем обязанности лица, ответственного за электрохозяйство, на обслуживаемых объектах могут выполняться лицом из числа работников специализированной организации или индивидуальным предпринимателем</w:t>
      </w:r>
      <w:r w:rsidRPr="005F0E31">
        <w:rPr>
          <w:rStyle w:val="a5"/>
          <w:color w:val="000000" w:themeColor="text1"/>
          <w:sz w:val="28"/>
          <w:szCs w:val="28"/>
        </w:rPr>
        <w:footnoteReference w:id="4"/>
      </w:r>
      <w:r w:rsidRPr="005F0E31">
        <w:rPr>
          <w:color w:val="000000" w:themeColor="text1"/>
          <w:sz w:val="28"/>
          <w:szCs w:val="28"/>
        </w:rPr>
        <w:t>.</w:t>
      </w:r>
    </w:p>
    <w:p w14:paraId="3DF50272" w14:textId="77777777" w:rsidR="00ED7D80" w:rsidRPr="005F0E31" w:rsidRDefault="00ED7D80" w:rsidP="00ED7D80">
      <w:pPr>
        <w:pStyle w:val="1"/>
        <w:shd w:val="clear" w:color="auto" w:fill="auto"/>
        <w:spacing w:before="0" w:line="240" w:lineRule="auto"/>
        <w:ind w:right="40"/>
        <w:rPr>
          <w:b/>
          <w:color w:val="000000" w:themeColor="text1"/>
          <w:sz w:val="28"/>
          <w:szCs w:val="28"/>
        </w:rPr>
      </w:pPr>
    </w:p>
    <w:p w14:paraId="7B6BB7C9" w14:textId="77777777" w:rsidR="00ED7D80" w:rsidRPr="005F0E31" w:rsidRDefault="00ED7D80" w:rsidP="00ED7D80">
      <w:pPr>
        <w:pStyle w:val="1"/>
        <w:shd w:val="clear" w:color="auto" w:fill="auto"/>
        <w:spacing w:before="0" w:line="240" w:lineRule="auto"/>
        <w:ind w:right="40"/>
        <w:rPr>
          <w:b/>
          <w:color w:val="000000" w:themeColor="text1"/>
          <w:sz w:val="28"/>
          <w:szCs w:val="28"/>
        </w:rPr>
      </w:pPr>
      <w:r w:rsidRPr="005F0E31">
        <w:rPr>
          <w:b/>
          <w:color w:val="000000" w:themeColor="text1"/>
          <w:sz w:val="28"/>
          <w:szCs w:val="28"/>
        </w:rPr>
        <w:t>Как обстоит дело на практике?</w:t>
      </w:r>
    </w:p>
    <w:p w14:paraId="6E769B32" w14:textId="77777777" w:rsidR="00ED7D80" w:rsidRPr="005F0E31" w:rsidRDefault="00ED7D80" w:rsidP="00ED7D80">
      <w:pPr>
        <w:pStyle w:val="1"/>
        <w:shd w:val="clear" w:color="auto" w:fill="auto"/>
        <w:spacing w:before="0" w:line="240" w:lineRule="auto"/>
        <w:ind w:right="40"/>
        <w:rPr>
          <w:color w:val="000000" w:themeColor="text1"/>
          <w:sz w:val="28"/>
          <w:szCs w:val="28"/>
        </w:rPr>
      </w:pPr>
    </w:p>
    <w:p w14:paraId="572CACB2" w14:textId="77777777"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color w:val="000000" w:themeColor="text1"/>
          <w:sz w:val="28"/>
          <w:szCs w:val="28"/>
        </w:rPr>
        <w:t>На практике на вопрос проверяющих органов «почему не заключаете договор со специализированной организацией для обеспечения эксплуатации электроустановок» часто можно услышать ответ «нет денег».</w:t>
      </w:r>
    </w:p>
    <w:p w14:paraId="67EA1947" w14:textId="77777777" w:rsidR="00ED7D80" w:rsidRPr="005F0E31" w:rsidRDefault="00ED7D80" w:rsidP="00ED7D80">
      <w:pPr>
        <w:pStyle w:val="20"/>
        <w:shd w:val="clear" w:color="auto" w:fill="auto"/>
        <w:spacing w:before="0" w:line="240" w:lineRule="auto"/>
        <w:ind w:left="40" w:right="20" w:firstLine="668"/>
        <w:jc w:val="both"/>
        <w:rPr>
          <w:bCs/>
          <w:i/>
          <w:color w:val="000000" w:themeColor="text1"/>
          <w:sz w:val="28"/>
          <w:szCs w:val="28"/>
        </w:rPr>
      </w:pPr>
      <w:r w:rsidRPr="005F0E31">
        <w:rPr>
          <w:color w:val="000000" w:themeColor="text1"/>
          <w:sz w:val="28"/>
          <w:szCs w:val="28"/>
        </w:rPr>
        <w:t xml:space="preserve">Поэтому в существующих условиях большинство  учреждений образования, подведомственных отделам (управлениям) образования и </w:t>
      </w:r>
      <w:r w:rsidRPr="005F0E31">
        <w:rPr>
          <w:color w:val="000000" w:themeColor="text1"/>
          <w:sz w:val="28"/>
          <w:szCs w:val="28"/>
        </w:rPr>
        <w:lastRenderedPageBreak/>
        <w:t>имеющих статус юридического лица, поступает следующим образом: заключает договор с отделом (управлением) образования на организацию эксплуатации электроустановок. И тогда уже ответственным за электрохозяйство выступает инженер-электрик Группы централизованного хозяйственного обслуживания (далее — ГЦХО), который обладает необходимым образованием и имеет группу по электробезопасности не ниже IV. Назначение инженера-электрика отражается в приказе «О назначении ответственных должностных лиц по охране труда», который составляется в каждом конкретном учреждения.</w:t>
      </w:r>
    </w:p>
    <w:p w14:paraId="1AD8B939" w14:textId="77777777"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b/>
          <w:i/>
          <w:color w:val="000000" w:themeColor="text1"/>
          <w:sz w:val="28"/>
          <w:szCs w:val="28"/>
        </w:rPr>
      </w:pPr>
      <w:r w:rsidRPr="005F0E31">
        <w:rPr>
          <w:b/>
          <w:color w:val="000000" w:themeColor="text1"/>
          <w:sz w:val="28"/>
          <w:szCs w:val="28"/>
        </w:rPr>
        <w:t>Это важно!</w:t>
      </w:r>
    </w:p>
    <w:p w14:paraId="07467FED" w14:textId="77777777"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i/>
          <w:color w:val="000000" w:themeColor="text1"/>
          <w:sz w:val="28"/>
          <w:szCs w:val="28"/>
        </w:rPr>
      </w:pPr>
      <w:r w:rsidRPr="005F0E31">
        <w:rPr>
          <w:color w:val="000000" w:themeColor="text1"/>
          <w:sz w:val="28"/>
          <w:szCs w:val="28"/>
        </w:rPr>
        <w:t>Инженер-электрик ГЦХО должен руководить работой и проводить инструктажи находящихся в штатах учреждений образования электромонтеров по ремонту и обслуживанию электрооборудования (если таковые предусматриваются штатным расписанием) и рабочих по комплексному обслуживанию и ремонту зданий и сооружений при выполнении последними работ по обслуживанию электроустановок. В свою очередь, рабочие по комплексному ремонту и обслуживанию зданий и сооружений допускаются к подобным работам только после прохождения соответствующего профессионального обучения с выдачей свидетельств или дипломов установленного образца и наличия группы по электробезопасности не ниже III.</w:t>
      </w:r>
    </w:p>
    <w:p w14:paraId="36A64DC3" w14:textId="77777777"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color w:val="000000" w:themeColor="text1"/>
          <w:sz w:val="28"/>
          <w:szCs w:val="28"/>
        </w:rPr>
        <w:t>Заслуживает внимание практика создания при отдельных ГЦХО мобильных групп. Это бригады, укомплектованные электромонтерами по ремонту и обслуживанию электрооборудования, слесарями-сантехниками и рабочими других специальностей, оснащенные необходимым ремонтно-монтажным оборудованием и автотранспортом. Данные мобильные группы могут оперативно и качественно выполнять полный комплекс работ по техническому обслуживанию инженерных сетей в учреждениях образования.</w:t>
      </w:r>
    </w:p>
    <w:p w14:paraId="25020131" w14:textId="77777777" w:rsidR="00ED7D80" w:rsidRPr="005F0E31" w:rsidRDefault="00ED7D80" w:rsidP="00ED7D80">
      <w:pPr>
        <w:pStyle w:val="20"/>
        <w:shd w:val="clear" w:color="auto" w:fill="auto"/>
        <w:spacing w:before="0" w:line="240" w:lineRule="auto"/>
        <w:ind w:right="20"/>
        <w:jc w:val="both"/>
        <w:rPr>
          <w:i/>
          <w:color w:val="000000" w:themeColor="text1"/>
          <w:sz w:val="28"/>
          <w:szCs w:val="28"/>
        </w:rPr>
      </w:pPr>
    </w:p>
    <w:p w14:paraId="58F475FD" w14:textId="77777777" w:rsidR="00ED7D80" w:rsidRPr="005F0E31" w:rsidRDefault="00ED7D80" w:rsidP="00ED7D80">
      <w:pPr>
        <w:pStyle w:val="20"/>
        <w:shd w:val="clear" w:color="auto" w:fill="auto"/>
        <w:spacing w:before="0" w:line="240" w:lineRule="auto"/>
        <w:ind w:right="20"/>
        <w:jc w:val="both"/>
        <w:rPr>
          <w:b/>
          <w:i/>
          <w:color w:val="000000" w:themeColor="text1"/>
          <w:sz w:val="28"/>
          <w:szCs w:val="28"/>
        </w:rPr>
      </w:pPr>
      <w:r w:rsidRPr="005F0E31">
        <w:rPr>
          <w:b/>
          <w:color w:val="000000" w:themeColor="text1"/>
          <w:sz w:val="28"/>
          <w:szCs w:val="28"/>
        </w:rPr>
        <w:t>Какова позиция Госэнергонадзора?</w:t>
      </w:r>
    </w:p>
    <w:p w14:paraId="355F45CD" w14:textId="77777777" w:rsidR="00ED7D80" w:rsidRPr="005F0E31" w:rsidRDefault="00ED7D80" w:rsidP="00ED7D80">
      <w:pPr>
        <w:pStyle w:val="20"/>
        <w:shd w:val="clear" w:color="auto" w:fill="auto"/>
        <w:spacing w:before="0" w:line="240" w:lineRule="auto"/>
        <w:ind w:right="20"/>
        <w:jc w:val="both"/>
        <w:rPr>
          <w:i/>
          <w:color w:val="000000" w:themeColor="text1"/>
          <w:sz w:val="28"/>
          <w:szCs w:val="28"/>
        </w:rPr>
      </w:pPr>
    </w:p>
    <w:p w14:paraId="2305899D" w14:textId="77777777" w:rsidR="00ED7D80" w:rsidRPr="005F0E31" w:rsidRDefault="00ED7D80" w:rsidP="00ED7D80">
      <w:pPr>
        <w:pStyle w:val="20"/>
        <w:shd w:val="clear" w:color="auto" w:fill="auto"/>
        <w:spacing w:before="0" w:line="240" w:lineRule="auto"/>
        <w:ind w:left="40" w:right="20" w:firstLine="668"/>
        <w:jc w:val="both"/>
        <w:rPr>
          <w:color w:val="000000" w:themeColor="text1"/>
          <w:sz w:val="28"/>
          <w:szCs w:val="28"/>
        </w:rPr>
      </w:pPr>
      <w:r w:rsidRPr="005F0E31">
        <w:rPr>
          <w:color w:val="000000" w:themeColor="text1"/>
          <w:sz w:val="28"/>
          <w:szCs w:val="28"/>
        </w:rPr>
        <w:t>Как мы уже отмечали, в ходе проведения проверок технические инспекторы Белорусского профессионального союза работников образования и науки стали сталкиваться с примерами назначения заведующих хозяйством (заместителей руководителей по хозяйственной работе) учреждений общего среднего и дошкольного образования лицами ответственными за электрохозяйство. При этом им присваивается IV группа по электробезопасности и выдается соответствующее удостоверение. Однако такие назначения противоречат требованиям ТКП 181</w:t>
      </w:r>
      <w:r w:rsidRPr="005F0E31">
        <w:rPr>
          <w:rStyle w:val="21"/>
          <w:color w:val="000000" w:themeColor="text1"/>
          <w:sz w:val="28"/>
          <w:szCs w:val="28"/>
        </w:rPr>
        <w:t>-2009</w:t>
      </w:r>
      <w:r w:rsidRPr="005F0E31">
        <w:rPr>
          <w:color w:val="000000" w:themeColor="text1"/>
          <w:sz w:val="28"/>
          <w:szCs w:val="28"/>
        </w:rPr>
        <w:t xml:space="preserve"> и ТКП 427</w:t>
      </w:r>
      <w:r w:rsidRPr="005F0E31">
        <w:rPr>
          <w:rStyle w:val="21"/>
          <w:color w:val="000000" w:themeColor="text1"/>
          <w:sz w:val="28"/>
          <w:szCs w:val="28"/>
        </w:rPr>
        <w:t>-2012</w:t>
      </w:r>
      <w:r w:rsidRPr="005F0E31">
        <w:rPr>
          <w:color w:val="000000" w:themeColor="text1"/>
          <w:sz w:val="28"/>
          <w:szCs w:val="28"/>
        </w:rPr>
        <w:t xml:space="preserve">. Ведь, во-первых, заведующие хозяйством (заместители руководителя по хозяйственной работе) не относятся к административно-техническому персоналу. Во-вторых, на этих должностях могут работать люди без соответствующей профессиональной подготовки, требуемой для лица, назначаемого ответственным за электрохозяйство. Сегодня можно встретить </w:t>
      </w:r>
      <w:r w:rsidRPr="005F0E31">
        <w:rPr>
          <w:color w:val="000000" w:themeColor="text1"/>
          <w:sz w:val="28"/>
          <w:szCs w:val="28"/>
        </w:rPr>
        <w:lastRenderedPageBreak/>
        <w:t>случаи, когда хозяйственной работой в учреждениях образования руководят бывшие швеи, продавцы, ушедшие на пенсию воспитатели ...</w:t>
      </w:r>
    </w:p>
    <w:p w14:paraId="267D1218" w14:textId="77777777"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color w:val="000000" w:themeColor="text1"/>
          <w:sz w:val="28"/>
          <w:szCs w:val="28"/>
        </w:rPr>
        <w:t>Отраслевой профсоюз, обеспокоенный складывающейся ситуацией в некоторых учреждениях отрасли образования, способной привести к росту производственного травматизма направил официальный запрос (04.11.2016 №05-09/751) в Управление Госэнергонадзора Государственного производственного объединения электроэнергетики «Белэнерго» с просьбой прокомментировать правомерность вышеупомянутых спорных назначений.</w:t>
      </w:r>
    </w:p>
    <w:p w14:paraId="272BF631" w14:textId="77777777"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b/>
          <w:bCs/>
          <w:i/>
          <w:color w:val="000000" w:themeColor="text1"/>
          <w:sz w:val="28"/>
          <w:szCs w:val="28"/>
        </w:rPr>
      </w:pPr>
      <w:r w:rsidRPr="005F0E31">
        <w:rPr>
          <w:b/>
          <w:bCs/>
          <w:color w:val="000000" w:themeColor="text1"/>
          <w:sz w:val="28"/>
          <w:szCs w:val="28"/>
        </w:rPr>
        <w:t>Это важно!</w:t>
      </w:r>
    </w:p>
    <w:p w14:paraId="5C90769D" w14:textId="77777777"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i/>
          <w:color w:val="000000" w:themeColor="text1"/>
          <w:sz w:val="28"/>
          <w:szCs w:val="28"/>
        </w:rPr>
      </w:pPr>
      <w:r w:rsidRPr="005F0E31">
        <w:rPr>
          <w:bCs/>
          <w:color w:val="000000" w:themeColor="text1"/>
          <w:sz w:val="28"/>
          <w:szCs w:val="28"/>
        </w:rPr>
        <w:t>Полученный из «Белэнерго» ответ (09.12.2016 №09-18/205), за подписью генерального директора Е.О. Воронова показал совпадение позиций Госэнергонадзора и технической инспекции труда по данному вопросу. В частности, там указано, что</w:t>
      </w:r>
      <w:r w:rsidRPr="005F0E31">
        <w:rPr>
          <w:color w:val="000000" w:themeColor="text1"/>
          <w:sz w:val="28"/>
          <w:szCs w:val="28"/>
        </w:rPr>
        <w:t xml:space="preserve"> назначение ответственным за электрохозяйство лица, не относящегося к административно- техническому персоналу и не обладающего знаниями электротехники в объеме специализированного училища, учреждения образования, является неправомерным.</w:t>
      </w:r>
    </w:p>
    <w:p w14:paraId="2D234372" w14:textId="77777777" w:rsidR="00ED7D80" w:rsidRPr="005F0E31" w:rsidRDefault="00ED7D80" w:rsidP="00ED7D80">
      <w:pPr>
        <w:pStyle w:val="20"/>
        <w:shd w:val="clear" w:color="auto" w:fill="auto"/>
        <w:spacing w:before="0" w:line="240" w:lineRule="auto"/>
        <w:ind w:right="20"/>
        <w:jc w:val="both"/>
        <w:rPr>
          <w:bCs/>
          <w:i/>
          <w:color w:val="000000" w:themeColor="text1"/>
          <w:sz w:val="28"/>
          <w:szCs w:val="28"/>
        </w:rPr>
      </w:pPr>
    </w:p>
    <w:p w14:paraId="3CDF4129" w14:textId="77777777" w:rsidR="00ED7D80" w:rsidRPr="005F0E31" w:rsidRDefault="00ED7D80" w:rsidP="00ED7D80">
      <w:pPr>
        <w:pStyle w:val="20"/>
        <w:pBdr>
          <w:top w:val="single" w:sz="4" w:space="1" w:color="auto"/>
        </w:pBdr>
        <w:shd w:val="clear" w:color="auto" w:fill="auto"/>
        <w:spacing w:before="0" w:line="240" w:lineRule="auto"/>
        <w:ind w:right="20"/>
        <w:jc w:val="both"/>
        <w:rPr>
          <w:i/>
          <w:color w:val="000000" w:themeColor="text1"/>
          <w:sz w:val="28"/>
          <w:szCs w:val="28"/>
        </w:rPr>
      </w:pPr>
    </w:p>
    <w:p w14:paraId="5BD38614" w14:textId="77777777" w:rsidR="00ED7D80" w:rsidRPr="005F0E31" w:rsidRDefault="00ED7D80" w:rsidP="00ED7D80">
      <w:pPr>
        <w:pStyle w:val="20"/>
        <w:pBdr>
          <w:left w:val="single" w:sz="4" w:space="4" w:color="auto"/>
          <w:right w:val="single" w:sz="4" w:space="4" w:color="auto"/>
        </w:pBdr>
        <w:shd w:val="clear" w:color="auto" w:fill="auto"/>
        <w:spacing w:before="0" w:line="240" w:lineRule="auto"/>
        <w:ind w:right="20"/>
        <w:jc w:val="both"/>
        <w:rPr>
          <w:b/>
          <w:i/>
          <w:color w:val="000000" w:themeColor="text1"/>
          <w:sz w:val="28"/>
          <w:szCs w:val="28"/>
        </w:rPr>
      </w:pPr>
      <w:r w:rsidRPr="005F0E31">
        <w:rPr>
          <w:b/>
          <w:color w:val="000000" w:themeColor="text1"/>
          <w:sz w:val="28"/>
          <w:szCs w:val="28"/>
        </w:rPr>
        <w:t>Ответственным за электрохозяйство в учреждении образования может выступать:</w:t>
      </w:r>
    </w:p>
    <w:p w14:paraId="5CCB9258" w14:textId="77777777" w:rsidR="00ED7D80" w:rsidRPr="005F0E31" w:rsidRDefault="00ED7D80" w:rsidP="00ED7D80">
      <w:pPr>
        <w:pStyle w:val="1"/>
        <w:pBdr>
          <w:left w:val="single" w:sz="4" w:space="4" w:color="auto"/>
          <w:right w:val="single" w:sz="4" w:space="4" w:color="auto"/>
        </w:pBdr>
        <w:shd w:val="clear" w:color="auto" w:fill="auto"/>
        <w:spacing w:before="0" w:line="240" w:lineRule="auto"/>
        <w:ind w:right="20" w:firstLine="708"/>
        <w:rPr>
          <w:color w:val="000000" w:themeColor="text1"/>
          <w:sz w:val="28"/>
          <w:szCs w:val="28"/>
        </w:rPr>
      </w:pPr>
      <w:r w:rsidRPr="005F0E31">
        <w:rPr>
          <w:color w:val="000000" w:themeColor="text1"/>
          <w:sz w:val="28"/>
          <w:szCs w:val="28"/>
        </w:rPr>
        <w:t>1.</w:t>
      </w:r>
      <w:r w:rsidRPr="005F0E31">
        <w:rPr>
          <w:b/>
          <w:i/>
          <w:color w:val="000000" w:themeColor="text1"/>
          <w:sz w:val="28"/>
          <w:szCs w:val="28"/>
        </w:rPr>
        <w:t xml:space="preserve"> </w:t>
      </w:r>
      <w:r w:rsidRPr="005F0E31">
        <w:rPr>
          <w:color w:val="000000" w:themeColor="text1"/>
          <w:sz w:val="28"/>
          <w:szCs w:val="28"/>
        </w:rPr>
        <w:t xml:space="preserve">Лицо из числа административно-технического персонала учреждения, которому присвоена группа </w:t>
      </w:r>
      <w:r w:rsidRPr="005F0E31">
        <w:rPr>
          <w:color w:val="000000" w:themeColor="text1"/>
          <w:sz w:val="28"/>
          <w:szCs w:val="28"/>
          <w:lang w:val="sv-SE"/>
        </w:rPr>
        <w:t>IV</w:t>
      </w:r>
      <w:r w:rsidRPr="005F0E31">
        <w:rPr>
          <w:color w:val="000000" w:themeColor="text1"/>
          <w:sz w:val="28"/>
          <w:szCs w:val="28"/>
        </w:rPr>
        <w:t xml:space="preserve"> по электробезопасности для эксплуатации электроустановок напряжением до 1000 В.</w:t>
      </w:r>
    </w:p>
    <w:p w14:paraId="08BA1516" w14:textId="77777777" w:rsidR="00ED7D80" w:rsidRPr="005F0E31" w:rsidRDefault="00ED7D80" w:rsidP="00ED7D80">
      <w:pPr>
        <w:pStyle w:val="20"/>
        <w:pBdr>
          <w:left w:val="single" w:sz="4" w:space="4" w:color="auto"/>
          <w:right w:val="single" w:sz="4" w:space="4" w:color="auto"/>
        </w:pBdr>
        <w:shd w:val="clear" w:color="auto" w:fill="auto"/>
        <w:spacing w:before="0" w:line="240" w:lineRule="auto"/>
        <w:ind w:right="40"/>
        <w:jc w:val="both"/>
        <w:rPr>
          <w:i/>
          <w:color w:val="000000" w:themeColor="text1"/>
          <w:sz w:val="28"/>
          <w:szCs w:val="28"/>
        </w:rPr>
      </w:pPr>
      <w:r w:rsidRPr="005F0E31">
        <w:rPr>
          <w:color w:val="000000" w:themeColor="text1"/>
          <w:sz w:val="28"/>
          <w:szCs w:val="28"/>
        </w:rPr>
        <w:tab/>
        <w:t>2.</w:t>
      </w:r>
      <w:r w:rsidRPr="005F0E31">
        <w:rPr>
          <w:b/>
          <w:color w:val="000000" w:themeColor="text1"/>
          <w:sz w:val="28"/>
          <w:szCs w:val="28"/>
        </w:rPr>
        <w:t xml:space="preserve"> </w:t>
      </w:r>
      <w:r w:rsidRPr="005F0E31">
        <w:rPr>
          <w:color w:val="000000" w:themeColor="text1"/>
          <w:sz w:val="28"/>
          <w:szCs w:val="28"/>
        </w:rPr>
        <w:t>Работник с</w:t>
      </w:r>
      <w:r w:rsidRPr="005F0E31">
        <w:rPr>
          <w:rStyle w:val="21"/>
          <w:color w:val="000000" w:themeColor="text1"/>
          <w:sz w:val="28"/>
          <w:szCs w:val="28"/>
        </w:rPr>
        <w:t>пециализированной организации или индивидуальный предприниматель по соответствующему договору с учреждением образования.</w:t>
      </w:r>
    </w:p>
    <w:p w14:paraId="65C79BAC" w14:textId="77777777" w:rsidR="00ED7D80" w:rsidRPr="005F0E31" w:rsidRDefault="00ED7D80" w:rsidP="00ED7D80">
      <w:pPr>
        <w:pStyle w:val="20"/>
        <w:pBdr>
          <w:left w:val="single" w:sz="4" w:space="4" w:color="auto"/>
          <w:right w:val="single" w:sz="4" w:space="4" w:color="auto"/>
        </w:pBdr>
        <w:shd w:val="clear" w:color="auto" w:fill="auto"/>
        <w:spacing w:before="0" w:line="240" w:lineRule="auto"/>
        <w:ind w:left="40" w:right="40" w:firstLine="668"/>
        <w:jc w:val="both"/>
        <w:rPr>
          <w:b/>
          <w:i/>
          <w:color w:val="000000" w:themeColor="text1"/>
          <w:sz w:val="28"/>
          <w:szCs w:val="28"/>
        </w:rPr>
      </w:pPr>
      <w:r w:rsidRPr="005F0E31">
        <w:rPr>
          <w:b/>
          <w:color w:val="000000" w:themeColor="text1"/>
          <w:sz w:val="28"/>
          <w:szCs w:val="28"/>
        </w:rPr>
        <w:t>Ответственный за электрохозяйство может не назначаться:</w:t>
      </w:r>
    </w:p>
    <w:p w14:paraId="35ABF58B" w14:textId="77777777" w:rsidR="00ED7D80" w:rsidRPr="005F0E31" w:rsidRDefault="00ED7D80" w:rsidP="00ED7D80">
      <w:pPr>
        <w:pStyle w:val="20"/>
        <w:pBdr>
          <w:left w:val="single" w:sz="4" w:space="4" w:color="auto"/>
          <w:right w:val="single" w:sz="4" w:space="4" w:color="auto"/>
        </w:pBdr>
        <w:shd w:val="clear" w:color="auto" w:fill="auto"/>
        <w:spacing w:before="0" w:line="240" w:lineRule="auto"/>
        <w:ind w:left="40" w:right="40" w:firstLine="668"/>
        <w:jc w:val="both"/>
        <w:rPr>
          <w:i/>
          <w:color w:val="000000" w:themeColor="text1"/>
          <w:sz w:val="28"/>
          <w:szCs w:val="28"/>
        </w:rPr>
      </w:pPr>
      <w:r w:rsidRPr="005F0E31">
        <w:rPr>
          <w:color w:val="000000" w:themeColor="text1"/>
          <w:sz w:val="28"/>
          <w:szCs w:val="28"/>
        </w:rPr>
        <w:t xml:space="preserve">В случае, когда электрохозяйство включает в себя только вводное (вводно-распределительное) устройство, осветительные установки, электрооборудование номинальным напряжением не выше 380 В, с </w:t>
      </w:r>
      <w:r w:rsidRPr="005F0E31">
        <w:rPr>
          <w:rStyle w:val="22"/>
          <w:color w:val="000000" w:themeColor="text1"/>
          <w:sz w:val="28"/>
          <w:szCs w:val="28"/>
        </w:rPr>
        <w:t>разрешенной к использованию мощностью до 30 кВт.</w:t>
      </w:r>
      <w:r w:rsidRPr="005F0E31">
        <w:rPr>
          <w:color w:val="000000" w:themeColor="text1"/>
          <w:sz w:val="28"/>
          <w:szCs w:val="28"/>
        </w:rPr>
        <w:t xml:space="preserve"> В этом случае ответственность за безопасную эксплуатацию электроустановок руководитель Потребителя должен возложить на себя. Для этого необходимо прохождение инструктажа и оформление соответствующего заявления-обязательства в территориальном органе госэнергонадзора.</w:t>
      </w:r>
    </w:p>
    <w:p w14:paraId="20F7AA18" w14:textId="77777777" w:rsidR="00ED7D80" w:rsidRPr="005F0E31" w:rsidRDefault="00ED7D80" w:rsidP="00ED7D80">
      <w:pPr>
        <w:pStyle w:val="20"/>
        <w:pBdr>
          <w:left w:val="single" w:sz="4" w:space="4" w:color="auto"/>
          <w:bottom w:val="single" w:sz="4" w:space="1" w:color="auto"/>
          <w:right w:val="single" w:sz="4" w:space="4" w:color="auto"/>
        </w:pBdr>
        <w:shd w:val="clear" w:color="auto" w:fill="auto"/>
        <w:spacing w:before="0" w:line="240" w:lineRule="auto"/>
        <w:ind w:right="40"/>
        <w:jc w:val="both"/>
        <w:rPr>
          <w:i/>
          <w:color w:val="000000" w:themeColor="text1"/>
          <w:sz w:val="28"/>
          <w:szCs w:val="28"/>
        </w:rPr>
      </w:pPr>
    </w:p>
    <w:p w14:paraId="584510F7" w14:textId="77777777" w:rsidR="00167B37" w:rsidRDefault="00167B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CA8C10C" w14:textId="77777777" w:rsidR="00167B37" w:rsidRPr="00167B37" w:rsidRDefault="00242C72" w:rsidP="00242C72">
      <w:pPr>
        <w:spacing w:after="0" w:line="240" w:lineRule="auto"/>
        <w:jc w:val="center"/>
        <w:rPr>
          <w:rFonts w:ascii="Times New Roman" w:eastAsia="Times New Roman" w:hAnsi="Times New Roman" w:cs="Times New Roman"/>
          <w:b/>
          <w:color w:val="000000" w:themeColor="text1"/>
          <w:sz w:val="32"/>
          <w:szCs w:val="24"/>
        </w:rPr>
      </w:pPr>
      <w:r w:rsidRPr="00242C72">
        <w:rPr>
          <w:rFonts w:ascii="Times New Roman" w:eastAsia="Times New Roman" w:hAnsi="Times New Roman" w:cs="Times New Roman"/>
          <w:b/>
          <w:color w:val="000000" w:themeColor="text1"/>
          <w:sz w:val="32"/>
          <w:szCs w:val="24"/>
        </w:rPr>
        <w:lastRenderedPageBreak/>
        <w:t>Аттестация рабочих мест по условиям труда в учреждениях общего среднего образования: алгоритм проведения</w:t>
      </w:r>
    </w:p>
    <w:p w14:paraId="2102EA17" w14:textId="77777777" w:rsidR="00167B37" w:rsidRPr="00167B37" w:rsidRDefault="00167B37" w:rsidP="00242C72">
      <w:pPr>
        <w:spacing w:after="0" w:line="240" w:lineRule="auto"/>
        <w:jc w:val="center"/>
        <w:rPr>
          <w:rFonts w:ascii="Times New Roman" w:eastAsia="Times New Roman" w:hAnsi="Times New Roman" w:cs="Times New Roman"/>
          <w:color w:val="000000" w:themeColor="text1"/>
          <w:sz w:val="32"/>
          <w:szCs w:val="24"/>
        </w:rPr>
      </w:pPr>
    </w:p>
    <w:p w14:paraId="07DB2A3C"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Лесун М.Л., журнал «Директор школы, гимназии, лицея» № 10, ноябрь 2017</w:t>
      </w:r>
    </w:p>
    <w:p w14:paraId="7DEFE3E9"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7707509C" w14:textId="77777777"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color w:val="000000" w:themeColor="text1"/>
          <w:sz w:val="28"/>
          <w:szCs w:val="28"/>
        </w:rPr>
        <w:tab/>
      </w:r>
      <w:r w:rsidRPr="00167B37">
        <w:rPr>
          <w:rFonts w:ascii="Times New Roman" w:eastAsia="Times New Roman" w:hAnsi="Times New Roman" w:cs="Times New Roman"/>
          <w:i/>
          <w:color w:val="000000" w:themeColor="text1"/>
          <w:sz w:val="28"/>
          <w:szCs w:val="28"/>
        </w:rPr>
        <w:t>Проведение аттестации рабочих мест по условиям труда является обязанностью нанимателя учреждения образования (там, где имеется своя бухгалтерия) или начальника отдела (управления) образования (для всех остальных).</w:t>
      </w:r>
    </w:p>
    <w:p w14:paraId="6EAC7152" w14:textId="77777777"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ab/>
        <w:t>Аттестация рабочих мест по условиям труда проводится в соответствии с требованиями нормативных правовых актов, действующих в период ее проведения.</w:t>
      </w:r>
    </w:p>
    <w:p w14:paraId="68845258" w14:textId="77777777"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ab/>
        <w:t>Последняя глобальная аттестация рабочих мест в учреждениях образования проводилась около пяти лет назад. А учитывая, что аттестация рабочих мест должна проводиться раз в пять лет, это значит, что в 2018 г. большинство учреждений образования должны будут провести у себя эту процедуру вновь.</w:t>
      </w:r>
    </w:p>
    <w:p w14:paraId="3757E80A" w14:textId="77777777"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ab/>
        <w:t>Давайте подготовимся к ней заранее.</w:t>
      </w:r>
    </w:p>
    <w:p w14:paraId="426D9AF4"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01DE5BE2" w14:textId="77777777"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Какие нормативные документы регулируют проведение аттестации рабочих мест?</w:t>
      </w:r>
    </w:p>
    <w:p w14:paraId="4A77AD64"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6C43A953"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Вопросы аттестации рабочих мест регулируются в том числе следующими нормативными правовыми актами:</w:t>
      </w:r>
    </w:p>
    <w:p w14:paraId="7AC3B761"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Положение о порядке проведения аттестации рабочих мест по условиям труда, утвержденное постановлением Совета Министров Республики Беларусь 22 февраля 2008 г. № 253* (далее — Положение);</w:t>
      </w:r>
    </w:p>
    <w:p w14:paraId="415F0989"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snapToGrid w:val="0"/>
          <w:color w:val="000000" w:themeColor="text1"/>
          <w:sz w:val="28"/>
          <w:szCs w:val="28"/>
        </w:rPr>
        <w:t>постановление Совета Министров Республики Беларусь от 25 мая 2005 г. № 536 «</w:t>
      </w:r>
      <w:r w:rsidRPr="00167B37">
        <w:rPr>
          <w:rFonts w:ascii="Times New Roman" w:eastAsia="Times New Roman" w:hAnsi="Times New Roman" w:cs="Times New Roman"/>
          <w:color w:val="000000" w:themeColor="text1"/>
          <w:sz w:val="28"/>
          <w:szCs w:val="28"/>
        </w:rPr>
        <w:t>О списках производств, работ, профессий, должностей и показателей, дающих право на пенсию по возрасту за работу с особыми условиями труда</w:t>
      </w:r>
      <w:r w:rsidRPr="00167B37">
        <w:rPr>
          <w:rFonts w:ascii="Times New Roman" w:eastAsia="Times New Roman" w:hAnsi="Times New Roman" w:cs="Times New Roman"/>
          <w:snapToGrid w:val="0"/>
          <w:color w:val="000000" w:themeColor="text1"/>
          <w:sz w:val="28"/>
          <w:szCs w:val="28"/>
        </w:rPr>
        <w:t>»</w:t>
      </w:r>
      <w:r w:rsidRPr="005F0E31">
        <w:rPr>
          <w:rFonts w:ascii="Times New Roman" w:eastAsia="Times New Roman" w:hAnsi="Times New Roman" w:cs="Times New Roman"/>
          <w:snapToGrid w:val="0"/>
          <w:color w:val="000000" w:themeColor="text1"/>
          <w:sz w:val="28"/>
          <w:szCs w:val="28"/>
          <w:vertAlign w:val="superscript"/>
        </w:rPr>
        <w:footnoteReference w:id="5"/>
      </w:r>
      <w:r w:rsidRPr="00167B37">
        <w:rPr>
          <w:rFonts w:ascii="Times New Roman" w:eastAsia="Times New Roman" w:hAnsi="Times New Roman" w:cs="Times New Roman"/>
          <w:snapToGrid w:val="0"/>
          <w:color w:val="000000" w:themeColor="text1"/>
          <w:sz w:val="28"/>
          <w:szCs w:val="28"/>
        </w:rPr>
        <w:t>*;</w:t>
      </w:r>
    </w:p>
    <w:p w14:paraId="75FDAC00"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постановление Министерства труда и социальной защиты </w:t>
      </w:r>
      <w:r w:rsidRPr="00167B37">
        <w:rPr>
          <w:rFonts w:ascii="Times New Roman" w:eastAsia="Times New Roman" w:hAnsi="Times New Roman" w:cs="Times New Roman"/>
          <w:snapToGrid w:val="0"/>
          <w:color w:val="000000" w:themeColor="text1"/>
          <w:sz w:val="28"/>
          <w:szCs w:val="28"/>
        </w:rPr>
        <w:t xml:space="preserve">Республики Беларусь </w:t>
      </w:r>
      <w:r w:rsidRPr="00167B37">
        <w:rPr>
          <w:rFonts w:ascii="Times New Roman" w:eastAsia="Times New Roman" w:hAnsi="Times New Roman" w:cs="Times New Roman"/>
          <w:color w:val="000000" w:themeColor="text1"/>
          <w:sz w:val="28"/>
          <w:szCs w:val="28"/>
        </w:rPr>
        <w:t>от 23 декабря 2016 г. № 74 «Об установлении форм»;</w:t>
      </w:r>
    </w:p>
    <w:p w14:paraId="1FBC7709"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постановление Министерства труда и социальной защиты Республики Беларусь</w:t>
      </w:r>
      <w:r w:rsidRPr="00167B37">
        <w:rPr>
          <w:rFonts w:ascii="Times New Roman" w:eastAsia="Times New Roman" w:hAnsi="Times New Roman" w:cs="Times New Roman"/>
          <w:bCs/>
          <w:color w:val="000000" w:themeColor="text1"/>
          <w:sz w:val="28"/>
          <w:szCs w:val="28"/>
        </w:rPr>
        <w:t xml:space="preserve"> от 23 декабря 2016 г. № 73 «О предоставлении нанимателями документов по аттестации рабочих мест по условиям труда в электронном виде»;</w:t>
      </w:r>
    </w:p>
    <w:p w14:paraId="1C2F51A3"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постановление Министерства труда и социальной защиты </w:t>
      </w:r>
      <w:r w:rsidRPr="00167B37">
        <w:rPr>
          <w:rFonts w:ascii="Times New Roman" w:eastAsia="Times New Roman" w:hAnsi="Times New Roman" w:cs="Times New Roman"/>
          <w:snapToGrid w:val="0"/>
          <w:color w:val="000000" w:themeColor="text1"/>
          <w:sz w:val="28"/>
          <w:szCs w:val="28"/>
        </w:rPr>
        <w:t>Республики Беларусь</w:t>
      </w:r>
      <w:r w:rsidRPr="00167B37">
        <w:rPr>
          <w:rFonts w:ascii="Times New Roman" w:eastAsia="Times New Roman" w:hAnsi="Times New Roman" w:cs="Times New Roman"/>
          <w:color w:val="000000" w:themeColor="text1"/>
          <w:sz w:val="28"/>
          <w:szCs w:val="28"/>
        </w:rPr>
        <w:t xml:space="preserve"> от 7 июля 2014 г. № 57 «О некоторых вопросах предоставления компенсации по условиям труда в виде сокращенной продолжительности рабочего времени» (далее — постановление № 57);</w:t>
      </w:r>
    </w:p>
    <w:p w14:paraId="5E5BAAFC"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lastRenderedPageBreak/>
        <w:t>постановление Министерства здравоохранения Республики Беларусь от 28 декабря 2012 г. № 211 «Об утверждении Санитарных норм и правил «Гигиеническая классификация условий труда» и признании утратившим силу постановления министерства здравоохранения Республики Беларусь от 20 декабря 2017 г. № 176»* (далее — постановление № 211);</w:t>
      </w:r>
    </w:p>
    <w:p w14:paraId="7DBB7E67" w14:textId="77777777"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Инструкция по оценке условий труда при аттестации рабочих мест по условиям труда, утвержденная постановлением Министерства труда и социальной защиты Республики Беларусь 22 февраля 2008 г. № 35* (далее — Инструкция).</w:t>
      </w:r>
    </w:p>
    <w:p w14:paraId="1CED3519"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__________</w:t>
      </w:r>
    </w:p>
    <w:p w14:paraId="531AC757"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bookmarkStart w:id="1" w:name="a14"/>
      <w:bookmarkStart w:id="2" w:name="a1"/>
      <w:bookmarkEnd w:id="1"/>
      <w:bookmarkEnd w:id="2"/>
      <w:r w:rsidRPr="00167B37">
        <w:rPr>
          <w:rFonts w:ascii="Times New Roman" w:eastAsia="Times New Roman" w:hAnsi="Times New Roman" w:cs="Times New Roman"/>
          <w:color w:val="000000" w:themeColor="text1"/>
          <w:sz w:val="28"/>
          <w:szCs w:val="28"/>
        </w:rPr>
        <w:t>* С последующими изменениями и дополнениями.</w:t>
      </w:r>
    </w:p>
    <w:p w14:paraId="455E247B"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47AA4E49" w14:textId="77777777"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Зачем нужна аттестация рабочих мест по условиям труда и какова ее периодичность?</w:t>
      </w:r>
    </w:p>
    <w:p w14:paraId="6B8A2AEC"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2E9D88DC"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Согласно п. 2 Положения аттестация проводится в целях выявления на конкретном рабочем месте работника, занятого на нем полный рабочий день,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 разработки и реализации </w:t>
      </w:r>
      <w:hyperlink r:id="rId8" w:anchor="a206" w:tooltip="+" w:history="1">
        <w:r w:rsidRPr="005F0E31">
          <w:rPr>
            <w:rFonts w:ascii="Times New Roman" w:eastAsia="Times New Roman" w:hAnsi="Times New Roman" w:cs="Times New Roman"/>
            <w:color w:val="000000" w:themeColor="text1"/>
            <w:sz w:val="28"/>
            <w:szCs w:val="28"/>
            <w:u w:val="single"/>
          </w:rPr>
          <w:t>плана</w:t>
        </w:r>
      </w:hyperlink>
      <w:r w:rsidRPr="00167B37">
        <w:rPr>
          <w:rFonts w:ascii="Times New Roman" w:eastAsia="Times New Roman" w:hAnsi="Times New Roman" w:cs="Times New Roman"/>
          <w:color w:val="000000" w:themeColor="text1"/>
          <w:sz w:val="28"/>
          <w:szCs w:val="28"/>
        </w:rPr>
        <w:t xml:space="preserve"> мероприятий по улучшению условий труда на рабочих местах с вредными и (или) опасными условиями труда, определения права работника на пенсию по возрасту за работу с особыми условиями труда, сокращенную продолжительность рабочего времени за работу с вредными и (или) опасными условиями труда, дополнительный отпуск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для определения обязанностей нанимателя по профессиональному пенсионному страхованию работников в соответствии с </w:t>
      </w:r>
      <w:hyperlink r:id="rId9" w:anchor="a44" w:tooltip="+" w:history="1">
        <w:r w:rsidRPr="005F0E31">
          <w:rPr>
            <w:rFonts w:ascii="Times New Roman" w:eastAsia="Times New Roman" w:hAnsi="Times New Roman" w:cs="Times New Roman"/>
            <w:color w:val="000000" w:themeColor="text1"/>
            <w:sz w:val="28"/>
            <w:szCs w:val="28"/>
            <w:u w:val="single"/>
          </w:rPr>
          <w:t>Законом</w:t>
        </w:r>
      </w:hyperlink>
      <w:r w:rsidRPr="00167B37">
        <w:rPr>
          <w:rFonts w:ascii="Times New Roman" w:eastAsia="Times New Roman" w:hAnsi="Times New Roman" w:cs="Times New Roman"/>
          <w:color w:val="000000" w:themeColor="text1"/>
          <w:sz w:val="28"/>
          <w:szCs w:val="28"/>
        </w:rPr>
        <w:t xml:space="preserve"> Республики Беларусь от 5 января 2008 г. «О профессиональном пенсионном страховании».</w:t>
      </w:r>
    </w:p>
    <w:p w14:paraId="6C9833C4"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bookmarkStart w:id="3" w:name="a58"/>
      <w:bookmarkEnd w:id="3"/>
      <w:r w:rsidRPr="00167B37">
        <w:rPr>
          <w:rFonts w:ascii="Times New Roman" w:eastAsia="Times New Roman" w:hAnsi="Times New Roman" w:cs="Times New Roman"/>
          <w:color w:val="000000" w:themeColor="text1"/>
          <w:sz w:val="28"/>
          <w:szCs w:val="28"/>
        </w:rPr>
        <w:tab/>
        <w:t>В соответствии с п. 19 Положения срок действия результатов аттестации составляет пять лет.</w:t>
      </w:r>
    </w:p>
    <w:p w14:paraId="2606C9DC"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b/>
          <w:i/>
          <w:color w:val="000000" w:themeColor="text1"/>
          <w:sz w:val="28"/>
          <w:szCs w:val="28"/>
        </w:rPr>
        <w:t>Справочно:</w:t>
      </w:r>
      <w:r w:rsidRPr="00167B37">
        <w:rPr>
          <w:rFonts w:ascii="Times New Roman" w:eastAsia="Times New Roman" w:hAnsi="Times New Roman" w:cs="Times New Roman"/>
          <w:color w:val="000000" w:themeColor="text1"/>
          <w:sz w:val="28"/>
          <w:szCs w:val="28"/>
        </w:rPr>
        <w:t xml:space="preserve"> </w:t>
      </w:r>
      <w:r w:rsidRPr="00167B37">
        <w:rPr>
          <w:rFonts w:ascii="Times New Roman" w:eastAsia="Times New Roman" w:hAnsi="Times New Roman" w:cs="Times New Roman"/>
          <w:i/>
          <w:color w:val="000000" w:themeColor="text1"/>
          <w:sz w:val="28"/>
          <w:szCs w:val="28"/>
        </w:rPr>
        <w:t xml:space="preserve">на рабочих местах, аттестация которых проводилась в соответствии с </w:t>
      </w:r>
      <w:hyperlink r:id="rId10" w:anchor="a75" w:tooltip="+" w:history="1">
        <w:r w:rsidRPr="00167B37">
          <w:rPr>
            <w:rFonts w:ascii="Times New Roman" w:eastAsia="Times New Roman" w:hAnsi="Times New Roman" w:cs="Times New Roman"/>
            <w:i/>
            <w:color w:val="000000" w:themeColor="text1"/>
            <w:sz w:val="28"/>
            <w:szCs w:val="28"/>
          </w:rPr>
          <w:t>ч. 1</w:t>
        </w:r>
      </w:hyperlink>
      <w:r w:rsidRPr="00167B37">
        <w:rPr>
          <w:rFonts w:ascii="Times New Roman" w:eastAsia="Times New Roman" w:hAnsi="Times New Roman" w:cs="Times New Roman"/>
          <w:i/>
          <w:color w:val="000000" w:themeColor="text1"/>
          <w:sz w:val="28"/>
          <w:szCs w:val="28"/>
        </w:rPr>
        <w:t xml:space="preserve"> п. 18 Положения (аттестация на вновь созданных рабочих местах), допускается проведение очередной аттестации до истечения пятилетнего срока одновременно с проведением очередной аттестации в организации (структурном подразделении).</w:t>
      </w:r>
    </w:p>
    <w:p w14:paraId="6D7AC6E0"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Цена вопроса</w:t>
      </w:r>
    </w:p>
    <w:p w14:paraId="1A2C63EE"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На основании ч. 3 ст. 9.19 КоАП </w:t>
      </w:r>
      <w:bookmarkStart w:id="4" w:name="a1244"/>
      <w:bookmarkEnd w:id="4"/>
      <w:r w:rsidRPr="00167B37">
        <w:rPr>
          <w:rFonts w:ascii="Times New Roman" w:eastAsia="Times New Roman" w:hAnsi="Times New Roman" w:cs="Times New Roman"/>
          <w:color w:val="000000" w:themeColor="text1"/>
          <w:sz w:val="28"/>
          <w:szCs w:val="28"/>
        </w:rPr>
        <w:t xml:space="preserve">непроведение нанимателем или уполномоченным должностным лицом нанимателя в установленных </w:t>
      </w:r>
      <w:hyperlink r:id="rId11" w:anchor="a2" w:tooltip="+" w:history="1">
        <w:r w:rsidRPr="005F0E31">
          <w:rPr>
            <w:rFonts w:ascii="Times New Roman" w:eastAsia="Times New Roman" w:hAnsi="Times New Roman" w:cs="Times New Roman"/>
            <w:color w:val="000000" w:themeColor="text1"/>
            <w:sz w:val="28"/>
            <w:szCs w:val="28"/>
            <w:u w:val="single"/>
          </w:rPr>
          <w:t>законодательством</w:t>
        </w:r>
      </w:hyperlink>
      <w:r w:rsidRPr="00167B37">
        <w:rPr>
          <w:rFonts w:ascii="Times New Roman" w:eastAsia="Times New Roman" w:hAnsi="Times New Roman" w:cs="Times New Roman"/>
          <w:color w:val="000000" w:themeColor="text1"/>
          <w:sz w:val="28"/>
          <w:szCs w:val="28"/>
        </w:rPr>
        <w:t xml:space="preserve"> случаях аттестации рабочих мест по условиям труда, нарушение </w:t>
      </w:r>
      <w:hyperlink r:id="rId12" w:anchor="a4" w:tooltip="+" w:history="1">
        <w:r w:rsidRPr="005F0E31">
          <w:rPr>
            <w:rFonts w:ascii="Times New Roman" w:eastAsia="Times New Roman" w:hAnsi="Times New Roman" w:cs="Times New Roman"/>
            <w:color w:val="000000" w:themeColor="text1"/>
            <w:sz w:val="28"/>
            <w:szCs w:val="28"/>
            <w:u w:val="single"/>
          </w:rPr>
          <w:t>порядка</w:t>
        </w:r>
      </w:hyperlink>
      <w:r w:rsidRPr="00167B37">
        <w:rPr>
          <w:rFonts w:ascii="Times New Roman" w:eastAsia="Times New Roman" w:hAnsi="Times New Roman" w:cs="Times New Roman"/>
          <w:color w:val="000000" w:themeColor="text1"/>
          <w:sz w:val="28"/>
          <w:szCs w:val="28"/>
        </w:rPr>
        <w:t xml:space="preserve">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w:t>
      </w:r>
      <w:r w:rsidRPr="00167B37">
        <w:rPr>
          <w:rFonts w:ascii="Times New Roman" w:eastAsia="Times New Roman" w:hAnsi="Times New Roman" w:cs="Times New Roman"/>
          <w:color w:val="000000" w:themeColor="text1"/>
          <w:sz w:val="28"/>
          <w:szCs w:val="28"/>
        </w:rPr>
        <w:lastRenderedPageBreak/>
        <w:t>содержащих недостоверные сведения, влекут наложение штрафа в размере от 20 до 50 базовых величин, а на юридическое лицо — до 100 базовых величин.</w:t>
      </w:r>
    </w:p>
    <w:p w14:paraId="3402724F"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5CE81A2A" w14:textId="77777777"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Какова последовательность действий при проведении аттестации рабочих мест по условиям труда?</w:t>
      </w:r>
    </w:p>
    <w:p w14:paraId="4F409273"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7B3F33C5"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В преддверии аттестации рабочих мест по условиям труда в учреждении образования должна начинаться подготовительная работа, чтобы соблюсти все сроки и вовремя выполнить все требования законодательства.</w:t>
      </w:r>
    </w:p>
    <w:p w14:paraId="42B1FF48"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Проследим за правильной последовательностью действий руководителя и работников учреждения при подготовке к аттестации рабочих мест.</w:t>
      </w:r>
    </w:p>
    <w:p w14:paraId="419B4A98"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7D897019" w14:textId="77777777" w:rsidR="00167B37" w:rsidRPr="00167B37" w:rsidRDefault="00167B37" w:rsidP="00167B37">
      <w:pPr>
        <w:spacing w:after="0" w:line="240" w:lineRule="auto"/>
        <w:jc w:val="center"/>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Алгоритм проведения аттестации рабочих мест по условиям труда</w:t>
      </w:r>
    </w:p>
    <w:p w14:paraId="1C9E68D8"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14:paraId="0428E064"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b/>
          <w:color w:val="000000" w:themeColor="text1"/>
          <w:sz w:val="28"/>
          <w:szCs w:val="28"/>
        </w:rPr>
        <w:t>Шаг 1: Создайте аттестационную комиссию</w:t>
      </w:r>
    </w:p>
    <w:p w14:paraId="2F351F77"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Организация и проведение процедуры аттестации без создания аттестационной комиссии невозможны. Факт создания аттестационной комиссии отражается в приказе руководителя учреждения образования (начальника отдела (управления) образования).</w:t>
      </w:r>
    </w:p>
    <w:p w14:paraId="2404E87B"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Согласно п. 3 Положения в приказе о проведении аттестации рабочих мест указываются:</w:t>
      </w:r>
    </w:p>
    <w:p w14:paraId="6B577EC3" w14:textId="77777777"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состав аттестационной комиссии;</w:t>
      </w:r>
    </w:p>
    <w:p w14:paraId="16A6F501" w14:textId="77777777"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полномочия аттестационной комиссии;</w:t>
      </w:r>
    </w:p>
    <w:p w14:paraId="1E11EC13" w14:textId="77777777"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председатель аттестационной комиссии;</w:t>
      </w:r>
    </w:p>
    <w:p w14:paraId="309A5E09" w14:textId="77777777"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лицо, ответственное за ведение и хранение документов по результатам аттестации;</w:t>
      </w:r>
    </w:p>
    <w:p w14:paraId="2D163D89" w14:textId="77777777"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сроки и график проведения работ по аттестации в учреждении.</w:t>
      </w:r>
    </w:p>
    <w:p w14:paraId="4943886F"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Директору на заметку</w:t>
      </w:r>
    </w:p>
    <w:p w14:paraId="3ED5F818"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Приказ об утверждении очередной аттестации должен быть издан в день, следующий за последним днем действия результатов предыдущей аттестации.</w:t>
      </w:r>
    </w:p>
    <w:p w14:paraId="319B8E88"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Если день утверждения очередной аттестации приходится на нерабочий день, то приказ о ее утверждении должен быть издан в рабочий день, непосредственно предшествующий дню утверждения очередной аттестации.</w:t>
      </w:r>
    </w:p>
    <w:p w14:paraId="37B7BAC5"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В состав аттестационной комиссии отдела (управления) образования, которая проводит аттестацию в подведомственных учреждениях образования, рекомендуется включать работников служб охраны труда, кадровой, юридической, планово-экономической, бухгалтерской, главных специалистов группы централизованного хозяйственного обслуживания, представителей от руководителей подведомственных учреждений, представителей профсоюза.</w:t>
      </w:r>
    </w:p>
    <w:p w14:paraId="1E84D65C"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В состав аттестационной комиссии учреждения образования (при наличии в штате бухгалтерии) или специального учреждения областного подчинения из-за отсутствия необходимых специалистов в их штатных расписаниях рекомендуется включать следующих работников: лицо, исполняющее обязанности специалиста по охране труда в соответствии с </w:t>
      </w:r>
      <w:r w:rsidRPr="00167B37">
        <w:rPr>
          <w:rFonts w:ascii="Times New Roman" w:eastAsia="Times New Roman" w:hAnsi="Times New Roman" w:cs="Times New Roman"/>
          <w:color w:val="000000" w:themeColor="text1"/>
          <w:sz w:val="28"/>
          <w:szCs w:val="28"/>
        </w:rPr>
        <w:lastRenderedPageBreak/>
        <w:t>приказом руководителя, заместитель руководителя по хозяйственной работе, медицинский работник (по согласованию с учреждением здравоохранения), работники юридической, кадровой и планово-экономической служб (по согласованию с отделом образования), председатель первичной профсоюзной организации учреждения образования (по согласованию с профсоюзом).</w:t>
      </w:r>
    </w:p>
    <w:p w14:paraId="69204323"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Члены аттестационной комиссии включаются в ее состав с указанием Ф.И.О. и занимаемой должности.</w:t>
      </w:r>
    </w:p>
    <w:p w14:paraId="15BC8D01"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Ниже в качестве рекомендаций приведены базовые выдержки из этого локального нормативного правового акта.</w:t>
      </w:r>
    </w:p>
    <w:p w14:paraId="7D7A196E"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 xml:space="preserve">Примерный образец приказа о проведении аттестации рабочих мест по условиям труда вы также найдете на нашем сайте </w:t>
      </w:r>
      <w:hyperlink r:id="rId13" w:history="1">
        <w:r w:rsidRPr="005F0E31">
          <w:rPr>
            <w:rFonts w:ascii="Times New Roman" w:eastAsia="Times New Roman" w:hAnsi="Times New Roman" w:cs="Times New Roman"/>
            <w:i/>
            <w:color w:val="000000" w:themeColor="text1"/>
            <w:sz w:val="28"/>
            <w:szCs w:val="28"/>
            <w:u w:val="single"/>
            <w:lang w:val="sv-SE"/>
          </w:rPr>
          <w:t>www</w:t>
        </w:r>
        <w:r w:rsidRPr="005F0E31">
          <w:rPr>
            <w:rFonts w:ascii="Times New Roman" w:eastAsia="Times New Roman" w:hAnsi="Times New Roman" w:cs="Times New Roman"/>
            <w:i/>
            <w:color w:val="000000" w:themeColor="text1"/>
            <w:sz w:val="28"/>
            <w:szCs w:val="28"/>
            <w:u w:val="single"/>
          </w:rPr>
          <w:t>.</w:t>
        </w:r>
        <w:r w:rsidRPr="005F0E31">
          <w:rPr>
            <w:rFonts w:ascii="Times New Roman" w:eastAsia="Times New Roman" w:hAnsi="Times New Roman" w:cs="Times New Roman"/>
            <w:i/>
            <w:color w:val="000000" w:themeColor="text1"/>
            <w:sz w:val="28"/>
            <w:szCs w:val="28"/>
            <w:u w:val="single"/>
            <w:lang w:val="sv-SE"/>
          </w:rPr>
          <w:t>juriatplus</w:t>
        </w:r>
        <w:r w:rsidRPr="005F0E31">
          <w:rPr>
            <w:rFonts w:ascii="Times New Roman" w:eastAsia="Times New Roman" w:hAnsi="Times New Roman" w:cs="Times New Roman"/>
            <w:i/>
            <w:color w:val="000000" w:themeColor="text1"/>
            <w:sz w:val="28"/>
            <w:szCs w:val="28"/>
            <w:u w:val="single"/>
          </w:rPr>
          <w:t>.</w:t>
        </w:r>
        <w:r w:rsidRPr="005F0E31">
          <w:rPr>
            <w:rFonts w:ascii="Times New Roman" w:eastAsia="Times New Roman" w:hAnsi="Times New Roman" w:cs="Times New Roman"/>
            <w:i/>
            <w:color w:val="000000" w:themeColor="text1"/>
            <w:sz w:val="28"/>
            <w:szCs w:val="28"/>
            <w:u w:val="single"/>
            <w:lang w:val="sv-SE"/>
          </w:rPr>
          <w:t>by</w:t>
        </w:r>
      </w:hyperlink>
      <w:r w:rsidRPr="00167B37">
        <w:rPr>
          <w:rFonts w:ascii="Times New Roman" w:eastAsia="Times New Roman" w:hAnsi="Times New Roman" w:cs="Times New Roman"/>
          <w:i/>
          <w:color w:val="000000" w:themeColor="text1"/>
          <w:sz w:val="28"/>
          <w:szCs w:val="28"/>
        </w:rPr>
        <w:t xml:space="preserve"> в разделе «Образцы и формы документов». Доступ через: логин — </w:t>
      </w:r>
      <w:r w:rsidRPr="00167B37">
        <w:rPr>
          <w:rFonts w:ascii="Times New Roman" w:eastAsia="Times New Roman" w:hAnsi="Times New Roman" w:cs="Times New Roman"/>
          <w:i/>
          <w:color w:val="000000" w:themeColor="text1"/>
          <w:sz w:val="28"/>
          <w:szCs w:val="28"/>
          <w:lang w:val="sv-SE"/>
        </w:rPr>
        <w:t>dsh</w:t>
      </w:r>
      <w:r w:rsidRPr="00167B37">
        <w:rPr>
          <w:rFonts w:ascii="Times New Roman" w:eastAsia="Times New Roman" w:hAnsi="Times New Roman" w:cs="Times New Roman"/>
          <w:i/>
          <w:color w:val="000000" w:themeColor="text1"/>
          <w:sz w:val="28"/>
          <w:szCs w:val="28"/>
        </w:rPr>
        <w:t>-</w:t>
      </w:r>
      <w:r w:rsidRPr="00167B37">
        <w:rPr>
          <w:rFonts w:ascii="Times New Roman" w:eastAsia="Times New Roman" w:hAnsi="Times New Roman" w:cs="Times New Roman"/>
          <w:i/>
          <w:color w:val="000000" w:themeColor="text1"/>
          <w:sz w:val="28"/>
          <w:szCs w:val="28"/>
          <w:lang w:val="sv-SE"/>
        </w:rPr>
        <w:t>oifd</w:t>
      </w:r>
      <w:r w:rsidRPr="00167B37">
        <w:rPr>
          <w:rFonts w:ascii="Times New Roman" w:eastAsia="Times New Roman" w:hAnsi="Times New Roman" w:cs="Times New Roman"/>
          <w:i/>
          <w:color w:val="000000" w:themeColor="text1"/>
          <w:sz w:val="28"/>
          <w:szCs w:val="28"/>
        </w:rPr>
        <w:t>; пароль — 23694698.</w:t>
      </w:r>
    </w:p>
    <w:p w14:paraId="502E8865"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 подписанным руководителем приказом «О проведении аттестации рабочих мест по условиям труда» под роспись должны быть ознакомлены все работники, входящие в состав аттестационной комиссии.</w:t>
      </w:r>
    </w:p>
    <w:p w14:paraId="24337936" w14:textId="77777777"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snapToGrid w:val="0"/>
          <w:color w:val="000000" w:themeColor="text1"/>
          <w:sz w:val="28"/>
          <w:szCs w:val="28"/>
          <w:bdr w:val="single" w:sz="4" w:space="0" w:color="auto"/>
        </w:rPr>
        <w:t xml:space="preserve">Шаг 2: </w:t>
      </w:r>
      <w:r w:rsidRPr="00167B37">
        <w:rPr>
          <w:rFonts w:ascii="Times New Roman" w:eastAsia="Times New Roman" w:hAnsi="Times New Roman" w:cs="Times New Roman"/>
          <w:b/>
          <w:color w:val="000000" w:themeColor="text1"/>
          <w:sz w:val="28"/>
          <w:szCs w:val="28"/>
          <w:bdr w:val="single" w:sz="4" w:space="0" w:color="auto"/>
        </w:rPr>
        <w:t>Определите перечень рабочих мест, подлежащих аттестации</w:t>
      </w:r>
    </w:p>
    <w:p w14:paraId="65BDE362"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Право принимать решение о включении профессий рабочих и должностей служащих в перечень рабочих мест, подлежащих аттестации, предоставлено аттестационной комиссии</w:t>
      </w:r>
      <w:r w:rsidRPr="005F0E31">
        <w:rPr>
          <w:rFonts w:ascii="Times New Roman" w:eastAsia="Times New Roman" w:hAnsi="Times New Roman" w:cs="Times New Roman"/>
          <w:snapToGrid w:val="0"/>
          <w:color w:val="000000" w:themeColor="text1"/>
          <w:sz w:val="28"/>
          <w:szCs w:val="28"/>
          <w:vertAlign w:val="superscript"/>
        </w:rPr>
        <w:footnoteReference w:id="6"/>
      </w:r>
      <w:r w:rsidRPr="00167B37">
        <w:rPr>
          <w:rFonts w:ascii="Times New Roman" w:eastAsia="Times New Roman" w:hAnsi="Times New Roman" w:cs="Times New Roman"/>
          <w:snapToGrid w:val="0"/>
          <w:color w:val="000000" w:themeColor="text1"/>
          <w:sz w:val="28"/>
          <w:szCs w:val="28"/>
        </w:rPr>
        <w:t>.</w:t>
      </w:r>
    </w:p>
    <w:p w14:paraId="40C90D7A"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В указанный перечень в обязательном порядке включаются профессии (должности), предусмотренные Списком № 1 и Списком № 2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Pr="005F0E31">
        <w:rPr>
          <w:rFonts w:ascii="Times New Roman" w:eastAsia="Times New Roman" w:hAnsi="Times New Roman" w:cs="Times New Roman"/>
          <w:snapToGrid w:val="0"/>
          <w:color w:val="000000" w:themeColor="text1"/>
          <w:sz w:val="28"/>
          <w:szCs w:val="28"/>
          <w:vertAlign w:val="superscript"/>
        </w:rPr>
        <w:footnoteReference w:id="7"/>
      </w:r>
      <w:r w:rsidRPr="00167B37">
        <w:rPr>
          <w:rFonts w:ascii="Times New Roman" w:eastAsia="Times New Roman" w:hAnsi="Times New Roman" w:cs="Times New Roman"/>
          <w:snapToGrid w:val="0"/>
          <w:color w:val="000000" w:themeColor="text1"/>
          <w:sz w:val="28"/>
          <w:szCs w:val="28"/>
        </w:rPr>
        <w:t xml:space="preserve"> (далее — Список на сокращенную продолжительность.</w:t>
      </w:r>
    </w:p>
    <w:p w14:paraId="7C16EA37"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Для отрасли образования в Список на сокращенную продолжительность вошли только работники специальных учреждений образования (группы, классы) общего типа для детей, больных туберкулезом и риском его развития, а также для детей с интеллектуальной недостаточностью и детей с поражением центральной нервной системы, нарушением психики, слепоглухих детей.</w:t>
      </w:r>
    </w:p>
    <w:p w14:paraId="16244B93"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bookmarkStart w:id="5" w:name="a5"/>
      <w:bookmarkEnd w:id="5"/>
      <w:r w:rsidRPr="00167B37">
        <w:rPr>
          <w:rFonts w:ascii="Times New Roman" w:eastAsia="Times New Roman" w:hAnsi="Times New Roman" w:cs="Times New Roman"/>
          <w:snapToGrid w:val="0"/>
          <w:color w:val="000000" w:themeColor="text1"/>
          <w:sz w:val="28"/>
          <w:szCs w:val="28"/>
        </w:rPr>
        <w:t>Наниматель обязан провести аттестацию на рабочих местах работников, профессии и должности которых, а также выполняемые ими работы предусмотрены в перечисленных выше нормативных правовых актах независимо от результатов предыдущей аттестации.</w:t>
      </w:r>
    </w:p>
    <w:p w14:paraId="0974092B"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Также по решению аттестационной комиссии в названный перечень могут быть включены иные категории работников, которые заняты на работах с вредными и (или) опасными условиями труда в течение полного рабочего дня. При этом могут учитываться и предложения специалистов учреждения образования (отдела (управления) образования), службы охраны труда, профсоюзов, самих работников.</w:t>
      </w:r>
    </w:p>
    <w:p w14:paraId="43906407"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lastRenderedPageBreak/>
        <w:t>Аттестационная комиссия должна все эти предложения проанализировать, оценить и при наличии оснований включить в перечень рабочих мест, подлежащих аттестации.</w:t>
      </w:r>
    </w:p>
    <w:p w14:paraId="155A3D3B"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Основанием для принятия такого решения является наличие на таких рабочих местах вредных и (или) опасных факторов производственной среды соответствующих класса и степени или работа характеризуется тяжестью и напряженностью трудового процесса, либо все эти условия в комплексе присутствуют на рабочем месте. При этом работник должен быть занят выполнением своей работы в соответствии с его тарифно-квалификационной характеристикой, приведенной в Едином тарифно-квалификационном справочнике работ и профессий рабочих (ЕТКС) для данной профессии и Едином квалификационном справочнике должностей служащих (ЕКСД) для должности, должностной (рабочей) инструкцией, трудовым договором, не менее 80% от продолжительности ежедневной работы (смены), установленной законодательством. Если занятость работника составляет менее указанной нормы, то аттестация на его рабочем месте не проводится.</w:t>
      </w:r>
    </w:p>
    <w:p w14:paraId="41EBCE5C"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Основаниями для непроведения аттестации на рабочих местах работников, профессии и должности которых ранее были аттестованы, но не предусмотрены ни одним из вышеперечисленных списков, являются принятые аттестационной комиссией обоснованные решения.</w:t>
      </w:r>
    </w:p>
    <w:p w14:paraId="0E5875AB" w14:textId="77777777"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Например, создание на рабочих местах оптимальных или допустимых условий труда путем реализации плана мероприятий по улучшению условий труда; либо по результатам предыдущей аттестации условия труда были отнесены к оптимальному или допустимому классу; могут быть и другие основания.</w:t>
      </w:r>
    </w:p>
    <w:p w14:paraId="72A6D737"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napToGrid w:val="0"/>
          <w:color w:val="000000" w:themeColor="text1"/>
          <w:sz w:val="28"/>
          <w:szCs w:val="28"/>
        </w:rPr>
      </w:pPr>
      <w:r w:rsidRPr="00167B37">
        <w:rPr>
          <w:rFonts w:ascii="Times New Roman" w:eastAsia="Times New Roman" w:hAnsi="Times New Roman" w:cs="Times New Roman"/>
          <w:b/>
          <w:snapToGrid w:val="0"/>
          <w:color w:val="000000" w:themeColor="text1"/>
          <w:sz w:val="28"/>
          <w:szCs w:val="28"/>
        </w:rPr>
        <w:t>Обратите внимание</w:t>
      </w:r>
    </w:p>
    <w:p w14:paraId="059B5EBB"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Как показывает проводимый профсоюзом мониторинг результатов проведения аттестации рабочих мест в учреждениях дошкольного и общего среднего образования, право на компенсации по условиям труда получили следующие категории работников: кочегары, водители, рабочие по стирке и ремонту спецодежды, электрогазосварщики, повара, кухонные рабочие, секретари, помощники воспитателей и медицинские работники специальных учреждений.</w:t>
      </w:r>
    </w:p>
    <w:p w14:paraId="348DE840"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napToGrid w:val="0"/>
          <w:color w:val="000000" w:themeColor="text1"/>
          <w:sz w:val="28"/>
          <w:szCs w:val="28"/>
        </w:rPr>
      </w:pPr>
    </w:p>
    <w:p w14:paraId="4313C18E"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bookmarkStart w:id="6" w:name="a23"/>
      <w:bookmarkEnd w:id="6"/>
      <w:r w:rsidRPr="00167B37">
        <w:rPr>
          <w:rFonts w:ascii="Times New Roman" w:eastAsia="Times New Roman" w:hAnsi="Times New Roman" w:cs="Times New Roman"/>
          <w:b/>
          <w:color w:val="000000" w:themeColor="text1"/>
          <w:sz w:val="28"/>
          <w:szCs w:val="28"/>
        </w:rPr>
        <w:t>Шаг 3: Установите соответствие наименования профессий рабочих и должностей служащих Общегосударственному классификатору Республики Беларусь «Профессии рабочих и должности служащих»</w:t>
      </w:r>
      <w:r w:rsidRPr="005F0E31">
        <w:rPr>
          <w:rFonts w:ascii="Times New Roman" w:eastAsia="Times New Roman" w:hAnsi="Times New Roman" w:cs="Times New Roman"/>
          <w:b/>
          <w:color w:val="000000" w:themeColor="text1"/>
          <w:sz w:val="28"/>
          <w:szCs w:val="28"/>
          <w:vertAlign w:val="superscript"/>
        </w:rPr>
        <w:footnoteReference w:id="8"/>
      </w:r>
      <w:r w:rsidRPr="00167B37">
        <w:rPr>
          <w:rFonts w:ascii="Times New Roman" w:eastAsia="Times New Roman" w:hAnsi="Times New Roman" w:cs="Times New Roman"/>
          <w:b/>
          <w:color w:val="000000" w:themeColor="text1"/>
          <w:sz w:val="28"/>
          <w:szCs w:val="28"/>
        </w:rPr>
        <w:t xml:space="preserve"> и характера фактически выполняемых работ характеристикам работ, приведенным в соответствующих выпусках ЕТКС и ЕКСД</w:t>
      </w:r>
    </w:p>
    <w:p w14:paraId="67F54A69"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Опыт проводимых отраслевой технической инспекцией проверок показывает, что в штатных расписаниях учреждений образования зачастую </w:t>
      </w:r>
      <w:r w:rsidRPr="00167B37">
        <w:rPr>
          <w:rFonts w:ascii="Times New Roman" w:eastAsia="Times New Roman" w:hAnsi="Times New Roman" w:cs="Times New Roman"/>
          <w:color w:val="000000" w:themeColor="text1"/>
          <w:sz w:val="28"/>
          <w:szCs w:val="28"/>
        </w:rPr>
        <w:lastRenderedPageBreak/>
        <w:t>встречаются наименования профессий, отсутствующих в ЕТКС и ЕКСД. Например, вместо рабочего по стирке и ремонту спецодежды — рабочий по стирке белья, вместо рабочего по комплексному обслуживанию и ремонту зданий и сооружений — рабочий по обслуживанию зданий, вместо водителя — шофер и т.д.</w:t>
      </w:r>
    </w:p>
    <w:p w14:paraId="48349894"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Это важно!</w:t>
      </w:r>
    </w:p>
    <w:p w14:paraId="24CE37F7"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Несоответствие квалификационным справочникам может привести к ряду проблем. К примеру, если при назначении пенсии работнику выяснится, что наименование должности, профессии в трудовой книжке не соответствует квалификационному справочнику или записано неполно, то указанный период работы не будет засчитан в стаж, дающий право на пенсию.</w:t>
      </w:r>
    </w:p>
    <w:p w14:paraId="1645BC2D"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 наличии имеющихся несоответствий комиссия обязана потребовать внести изменения в штатное расписание, трудовые книжки работников и другие документы в порядке, установленном законодательством.</w:t>
      </w:r>
    </w:p>
    <w:p w14:paraId="0C50BBBB"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4: Определите исполнителей для измерения и исследования уровней вредных и опасных факторов производственной среды и для оценки условий труда по показателям тяжести и напряженности трудового процесса</w:t>
      </w:r>
    </w:p>
    <w:p w14:paraId="103E9CF3"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 этой целью аттестационной комиссией привлекается на договорной основе аккредитованная испытательная лаборатория. Срок действия аккредитации и наличие сертификатов на измерительные приборы проверяется членами комиссии.</w:t>
      </w:r>
    </w:p>
    <w:p w14:paraId="4D17C99A"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Оценку тяжести и напряженности трудового процесса, которая наиболее характерна для аттестуемых рабочих мест в учреждениях отрасли, допускается проводить аттестационной комиссии самостоятельно, обеспечив необходимую экспертную оценку параметров показателей напряженности и тяжести труда и оформив соответствующие материалы и расчеты в виде протоколов по формам, утверждаемым Министерством труда и социальной защиты. Методика оценки напряженности и тяжести трудового процесса изложена в Инструкции.</w:t>
      </w:r>
    </w:p>
    <w:p w14:paraId="249E030C"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Перед началом измерений уровней вредных и опасных факторов производственной среды комиссия должна провести обследование рабочих мест в целях проверки на соответствие производственного оборудования и технологических процессов требованиям охраны труда и принять меры по устранению выявленных недостатков. Индивидуальный анализ каждого рабочего места и приведение фактических условий труда в соответствие с требованиями охраны труда (к примеру, соблюдение технологических перерывов в работе с компьютером такими работниками, как юристы, секретари, бухгалтеры; предоставление дворнику помещения для обогрева и отдыха; замена перегоревшей лампочки для обеспечения достаточной освещенности) исключат необходимость проведения тотальной аттестации.</w:t>
      </w:r>
    </w:p>
    <w:p w14:paraId="5CE79EA0"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Учитывая большую численность учреждений образования, а соответственно и большое количество рабочих мест, подлежащих аттестации, </w:t>
      </w:r>
      <w:r w:rsidRPr="00167B37">
        <w:rPr>
          <w:rFonts w:ascii="Times New Roman" w:eastAsia="Times New Roman" w:hAnsi="Times New Roman" w:cs="Times New Roman"/>
          <w:color w:val="000000" w:themeColor="text1"/>
          <w:sz w:val="28"/>
          <w:szCs w:val="28"/>
        </w:rPr>
        <w:lastRenderedPageBreak/>
        <w:t>для нас актуален принцип порядка ее проведения на аналогичных рабочих местах.</w:t>
      </w:r>
    </w:p>
    <w:p w14:paraId="3CBD53F7"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Аналогичные рабочие места характеризуются совокупностью следующих признаков:</w:t>
      </w:r>
    </w:p>
    <w:p w14:paraId="464AFD87"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профессии или должности одного наименования;</w:t>
      </w:r>
    </w:p>
    <w:p w14:paraId="45ECF2DE"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выполнение одних и тех же профессиональных обязанностей при ведении однотипного технологического процесса в одинаковом режиме работы;</w:t>
      </w:r>
    </w:p>
    <w:p w14:paraId="2E2E0BC9"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использование однотипного оборудования, инструментов, приспособлений, материалов и сырья;</w:t>
      </w:r>
    </w:p>
    <w:p w14:paraId="3786EF64"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w:t>
      </w:r>
    </w:p>
    <w:p w14:paraId="4E9AB335"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одинаковое расположение объектов (оборудование, транспортные средства и т.п.) на рабочем месте;</w:t>
      </w:r>
    </w:p>
    <w:p w14:paraId="1FD9D6F7"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одинаковый набор вредных и (или) опасных факторов производственной среды одного класса и степени.</w:t>
      </w:r>
    </w:p>
    <w:p w14:paraId="03188BFD" w14:textId="77777777" w:rsidR="00167B37" w:rsidRPr="00167B37" w:rsidRDefault="00167B37" w:rsidP="00167B37">
      <w:pPr>
        <w:spacing w:after="0" w:line="240" w:lineRule="auto"/>
        <w:ind w:firstLine="708"/>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color w:val="000000" w:themeColor="text1"/>
          <w:sz w:val="28"/>
          <w:szCs w:val="28"/>
        </w:rPr>
        <w:t>В этом случае измерения и исследования уровней вредных и (или) опасных факторов производственной среды могут осуществляться выборочно, но обследованию подлежит не менее 20 % таких рабочих мест. При этом аттестационная комиссия берет на себя ответственность за обоснование, какие рабочие места характеризуются совокупностью вышеуказанных признаков, и составляет их перечень. Далее из всех полученных показателей выводится средняя величина факторов производственной среды.</w:t>
      </w:r>
    </w:p>
    <w:p w14:paraId="5FBF1C9C"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Оценка фактического состояния условий труда на рабочем месте при аттестации производится на основании гигиенической классификации условий труда, утвержденной постановлением № 211.</w:t>
      </w:r>
    </w:p>
    <w:p w14:paraId="41B97340"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Общая оценка условий труда на рабочем месте устанавливается по наиболее высокому классу и степени вредности.</w:t>
      </w:r>
    </w:p>
    <w:p w14:paraId="02874249"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Оценка факторов производственной среды проводится с учетом их воздействия в течение рабочего времени. Если влияние вредного и (или) опасного фактора производственной среды на работника составляет менее 50 % и до 10 %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 от продолжительности рабочего времени производится снижение класса условий труда на две степени.</w:t>
      </w:r>
    </w:p>
    <w:p w14:paraId="1A068A71"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r>
    </w:p>
    <w:p w14:paraId="07F9D312"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5: Проведите фотографию рабочего времени и оформите карту фотографии тех рабочих мест, которые включены в перечень для аттестации</w:t>
      </w:r>
    </w:p>
    <w:p w14:paraId="1622FEA2"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Фотография рабочего времени — это хронометражные наблюдения и последовательное фиксирование времени, затраченное работником в течение рабочего дня на выполнение определенных технологическим процессом, </w:t>
      </w:r>
      <w:r w:rsidRPr="00167B37">
        <w:rPr>
          <w:rFonts w:ascii="Times New Roman" w:eastAsia="Times New Roman" w:hAnsi="Times New Roman" w:cs="Times New Roman"/>
          <w:color w:val="000000" w:themeColor="text1"/>
          <w:sz w:val="28"/>
          <w:szCs w:val="28"/>
        </w:rPr>
        <w:lastRenderedPageBreak/>
        <w:t>должностной или рабочей инструкцией действий и операций, а также перерывы в работе.</w:t>
      </w:r>
    </w:p>
    <w:p w14:paraId="578F3CF4"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Затраты рабочего времени определяются комиссией по фотографии рабочего времени. Форма карты фотографии утверждена Министерством труда и социальной защиты Республики Беларусь.</w:t>
      </w:r>
    </w:p>
    <w:p w14:paraId="2D224E02" w14:textId="77777777"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color w:val="000000" w:themeColor="text1"/>
          <w:sz w:val="28"/>
          <w:szCs w:val="28"/>
        </w:rPr>
        <w:tab/>
        <w:t>Учет фактической занятости работников с вредными и (или) опасными условиями труда, подтвержденными результатами аттестации, ведется нанимателем. Такой учет может проводиться в произвольной форме, например, в годовых табельных карточках</w:t>
      </w:r>
      <w:r w:rsidRPr="005F0E31">
        <w:rPr>
          <w:rFonts w:ascii="Times New Roman" w:eastAsia="Times New Roman" w:hAnsi="Times New Roman" w:cs="Times New Roman"/>
          <w:color w:val="000000" w:themeColor="text1"/>
          <w:sz w:val="28"/>
          <w:szCs w:val="28"/>
          <w:vertAlign w:val="superscript"/>
        </w:rPr>
        <w:footnoteReference w:id="9"/>
      </w:r>
      <w:r w:rsidRPr="00167B37">
        <w:rPr>
          <w:rFonts w:ascii="Times New Roman" w:eastAsia="Times New Roman" w:hAnsi="Times New Roman" w:cs="Times New Roman"/>
          <w:color w:val="000000" w:themeColor="text1"/>
          <w:sz w:val="28"/>
          <w:szCs w:val="28"/>
        </w:rPr>
        <w:t>.</w:t>
      </w:r>
    </w:p>
    <w:p w14:paraId="181775C0"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6: Составьте карту аттестации рабочего места по условиям труда</w:t>
      </w:r>
    </w:p>
    <w:p w14:paraId="570D041D"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Сведения о результатах оценки условий труда заносятся в карту аттестации рабочих мест по условиям труда и удостоверяются подписями членов аттестационной комиссии и ее председателя.</w:t>
      </w:r>
    </w:p>
    <w:p w14:paraId="2963C3AC"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Допускается составление одной карты на группу аналогичных по характеру выполняемых работ и условиям труда рабочих мест.</w:t>
      </w:r>
    </w:p>
    <w:p w14:paraId="73566FFA"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К карте аттестации рабочих мест по условиям труда прилагаются:</w:t>
      </w:r>
    </w:p>
    <w:p w14:paraId="5612C97F"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фотография рабочего времени, протоколы измерений и исследований уровней вредных и опасных факторов производственной среды для аттестации;</w:t>
      </w:r>
    </w:p>
    <w:p w14:paraId="29C8FAC2" w14:textId="77777777"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протоколы количественных измерений и расчетов показателей тяжести трудового процесса.</w:t>
      </w:r>
      <w:r w:rsidRPr="00167B37">
        <w:rPr>
          <w:rFonts w:ascii="Times New Roman" w:eastAsia="Times New Roman" w:hAnsi="Times New Roman" w:cs="Times New Roman"/>
          <w:color w:val="000000" w:themeColor="text1"/>
          <w:sz w:val="28"/>
          <w:szCs w:val="28"/>
        </w:rPr>
        <w:tab/>
      </w:r>
    </w:p>
    <w:p w14:paraId="1E48B45A"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При проведении оценки условий труда по показателям тяжести и напряженности трудового процесса с привлечением аккредитованного лица оформленные протоколы количественных измерений и расчетов показателей тяжести и напряженности трудового процесса, карты аттестации рабочего места по условиям труда удостоверяются подписями проводивших ее специалистов.</w:t>
      </w:r>
    </w:p>
    <w:p w14:paraId="663BAC4C"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Оценка условий труда завершается установлением классов вредности и (или) опасности условий труда на рабочем месте после сопоставления полученных в результате измерений и исследований данных с гигиеническими нормативами и последующим соотнесением величины отклонения каждого фактора производственной среды, тяжести и напряженности трудового процесса с критериями, согласно которым и устанавливается определенный класс (в основе аттестации лежит Гигиеническая классификация условий труда, разделяющая условия труда на классы).</w:t>
      </w:r>
    </w:p>
    <w:p w14:paraId="1A4DC404"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 работе в оптимальных и допустимых условиях труда компенсации не предусматриваются.</w:t>
      </w:r>
    </w:p>
    <w:p w14:paraId="34659037"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Аттестационная комиссия определяет исполнителей для 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w:t>
      </w:r>
    </w:p>
    <w:p w14:paraId="375A61C0" w14:textId="77777777"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7: Завершите аттестацию рабочих мест по условиям труда</w:t>
      </w:r>
    </w:p>
    <w:p w14:paraId="2164DF70" w14:textId="77777777"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lastRenderedPageBreak/>
        <w:t>Аттестация считается завершенной и ее результаты применяются с даты издания приказа нанимателя об утверждения результатов аттестации.</w:t>
      </w:r>
    </w:p>
    <w:p w14:paraId="35DC999D"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Данным приказом по согласованию с профсоюзом утверждаются перечни рабочих мест по профессиям и должностям, на которых по результатам аттестации подтверждены:</w:t>
      </w:r>
    </w:p>
    <w:p w14:paraId="6AFDF246"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 особые условия, соответствующие требованиям Списка № 1 и Списка № 2 и влекущие обязанности нанимателя по профессиональному пенсионному страхованию работников;</w:t>
      </w:r>
    </w:p>
    <w:p w14:paraId="2B446A42"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вредные и (или) опасные условия труда, соответствующие Спискам на сокращенную продолжительность рабочего времени;</w:t>
      </w:r>
    </w:p>
    <w:p w14:paraId="7AAD1F25"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право на дополнительный отпуск за работу с вредными и (или) опасными условиями труда;</w:t>
      </w:r>
    </w:p>
    <w:p w14:paraId="5E90BEFB"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право на доплаты за работу с вредными и (или) опасными условиями труда;</w:t>
      </w:r>
    </w:p>
    <w:p w14:paraId="71FB9CCA"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план мероприятий по улучшению условий труда на рабочих местах с вредными и 9или) опасными условиями труда.</w:t>
      </w:r>
    </w:p>
    <w:p w14:paraId="5CBAEA04"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Приказом также утверждается перечень рабочих мест по профессиям и должностям, на которых по результатам аттестации не подтверждены условия труда, дающие право на сокращенную продолжительность рабочего времени, дополнительный отпуск и оплату труда в повышенном размере путем установления доплат за работу с вредными и (или) опасными условиями труда, а также влекущие обязанности нанимателя по профессиональному пенсионному страхованию работников.</w:t>
      </w:r>
    </w:p>
    <w:p w14:paraId="09B08661"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Работники, на рабочих местах которых проводилась аттестация, должны быть ознакомлены с итоговыми документами по результатам аттестации карта рабочего места по условиям труда, приказ нанимателя) под роспись.</w:t>
      </w:r>
    </w:p>
    <w:p w14:paraId="541FF26E"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Нанимателем в месячный срок после издания приказа об утверждении аттестации представляются в управления (отделы) государственной экспертизы условий труда комитетов по труда, занятости и социальной защите областных и Минского городского исполнительных комитетов по месту регистрации нанимателя документы по результатам аттестации в электронном виде, сформированные посредством автоматизированной информационной системы мониторинга условий труда на производстве, в порядке, определяемом Министерством труда и социальной защиты.</w:t>
      </w:r>
    </w:p>
    <w:p w14:paraId="68A452D4"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В системе образования есть примеры смены собственника, реорганизации. К примеру, передача ведомственных учреждений дошкольного образования, комбинатов школьного питания на баланс отделов образования, </w:t>
      </w:r>
    </w:p>
    <w:p w14:paraId="030A8C4D"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 смене собственника имущества организации и реорганизации организации документы по результатам аттестации передаются правопреемнику в соответствии с законодательством.</w:t>
      </w:r>
    </w:p>
    <w:p w14:paraId="46B50E0F" w14:textId="77777777"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Правопреемником применяются результаты аттестации до истечения срока их действия при условии, что используемое производственное оборудование, технологический процесс и условия труда работников, </w:t>
      </w:r>
      <w:r w:rsidRPr="00167B37">
        <w:rPr>
          <w:rFonts w:ascii="Times New Roman" w:eastAsia="Times New Roman" w:hAnsi="Times New Roman" w:cs="Times New Roman"/>
          <w:color w:val="000000" w:themeColor="text1"/>
          <w:sz w:val="28"/>
          <w:szCs w:val="28"/>
        </w:rPr>
        <w:lastRenderedPageBreak/>
        <w:t>наименования профессий (должностей), структурных подразделений не изменились.</w:t>
      </w:r>
      <w:r w:rsidRPr="00167B37">
        <w:rPr>
          <w:rFonts w:ascii="Times New Roman" w:eastAsia="Times New Roman" w:hAnsi="Times New Roman" w:cs="Times New Roman"/>
          <w:color w:val="000000" w:themeColor="text1"/>
          <w:sz w:val="28"/>
          <w:szCs w:val="28"/>
        </w:rPr>
        <w:tab/>
      </w:r>
    </w:p>
    <w:p w14:paraId="2AE9361C" w14:textId="77777777"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Консультативную и методическую помощь нанимателям по проведению аттестации, а также подтверждения факта ее проведения осуществляют органы государственной экспертизы условий труда Республики Беларусь.</w:t>
      </w:r>
    </w:p>
    <w:p w14:paraId="4FCDA6CA" w14:textId="77777777" w:rsidR="00167B37" w:rsidRDefault="00167B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F846C53" w14:textId="77777777" w:rsidR="00452DB5" w:rsidRPr="00242C72" w:rsidRDefault="00242C72" w:rsidP="00452DB5">
      <w:pPr>
        <w:pStyle w:val="ab"/>
        <w:tabs>
          <w:tab w:val="left" w:pos="760"/>
        </w:tabs>
        <w:ind w:firstLine="0"/>
        <w:jc w:val="center"/>
        <w:rPr>
          <w:b/>
          <w:bCs/>
          <w:position w:val="-24"/>
          <w:sz w:val="32"/>
          <w:szCs w:val="24"/>
        </w:rPr>
      </w:pPr>
      <w:r w:rsidRPr="00242C72">
        <w:rPr>
          <w:b/>
          <w:bCs/>
          <w:position w:val="-24"/>
          <w:sz w:val="32"/>
          <w:szCs w:val="24"/>
        </w:rPr>
        <w:lastRenderedPageBreak/>
        <w:t>Организация</w:t>
      </w:r>
    </w:p>
    <w:p w14:paraId="363C76EF" w14:textId="77777777" w:rsidR="00452DB5" w:rsidRPr="00242C72" w:rsidRDefault="00264CDE" w:rsidP="00452DB5">
      <w:pPr>
        <w:pStyle w:val="ab"/>
        <w:tabs>
          <w:tab w:val="left" w:pos="760"/>
        </w:tabs>
        <w:ind w:firstLine="0"/>
        <w:jc w:val="center"/>
        <w:rPr>
          <w:b/>
          <w:bCs/>
          <w:position w:val="-24"/>
          <w:sz w:val="32"/>
          <w:szCs w:val="24"/>
        </w:rPr>
      </w:pPr>
      <w:r>
        <w:rPr>
          <w:b/>
          <w:bCs/>
          <w:position w:val="-24"/>
          <w:sz w:val="32"/>
          <w:szCs w:val="24"/>
        </w:rPr>
        <w:t>б</w:t>
      </w:r>
      <w:r w:rsidR="00242C72" w:rsidRPr="00242C72">
        <w:rPr>
          <w:b/>
          <w:bCs/>
          <w:position w:val="-24"/>
          <w:sz w:val="32"/>
          <w:szCs w:val="24"/>
        </w:rPr>
        <w:t>езопасной перевозки детей автомобильным транспортом</w:t>
      </w:r>
    </w:p>
    <w:p w14:paraId="48AB6CF1" w14:textId="77777777" w:rsidR="00452DB5" w:rsidRPr="00F14388" w:rsidRDefault="00452DB5" w:rsidP="00452DB5">
      <w:pPr>
        <w:pStyle w:val="ab"/>
        <w:tabs>
          <w:tab w:val="left" w:pos="760"/>
        </w:tabs>
        <w:ind w:firstLine="0"/>
        <w:jc w:val="center"/>
        <w:rPr>
          <w:b/>
          <w:bCs/>
          <w:position w:val="-24"/>
          <w:sz w:val="24"/>
          <w:szCs w:val="24"/>
        </w:rPr>
      </w:pPr>
    </w:p>
    <w:p w14:paraId="737F2347" w14:textId="77777777" w:rsidR="00452DB5" w:rsidRPr="005F0E31" w:rsidRDefault="00452DB5" w:rsidP="005F0E31">
      <w:pPr>
        <w:pStyle w:val="ab"/>
        <w:tabs>
          <w:tab w:val="left" w:pos="760"/>
        </w:tabs>
        <w:ind w:firstLine="0"/>
        <w:jc w:val="left"/>
        <w:rPr>
          <w:bCs/>
          <w:position w:val="-24"/>
          <w:sz w:val="28"/>
          <w:szCs w:val="28"/>
        </w:rPr>
      </w:pPr>
      <w:r w:rsidRPr="005F0E31">
        <w:rPr>
          <w:bCs/>
          <w:position w:val="-24"/>
          <w:sz w:val="28"/>
          <w:szCs w:val="28"/>
        </w:rPr>
        <w:t>Лесун М.Л., журнал «Охрана труда и социальная защита» № 10, октябрь 2017</w:t>
      </w:r>
    </w:p>
    <w:p w14:paraId="6F7950CD" w14:textId="77777777" w:rsidR="00452DB5" w:rsidRPr="005F0E31" w:rsidRDefault="00452DB5" w:rsidP="00452DB5">
      <w:pPr>
        <w:pStyle w:val="ab"/>
        <w:tabs>
          <w:tab w:val="left" w:pos="760"/>
        </w:tabs>
        <w:jc w:val="left"/>
        <w:rPr>
          <w:bCs/>
          <w:position w:val="-24"/>
          <w:sz w:val="28"/>
          <w:szCs w:val="28"/>
        </w:rPr>
      </w:pPr>
    </w:p>
    <w:p w14:paraId="1C1DCBF9" w14:textId="77777777" w:rsidR="00452DB5" w:rsidRPr="005F0E31" w:rsidRDefault="00452DB5" w:rsidP="00452DB5">
      <w:pPr>
        <w:pStyle w:val="ab"/>
        <w:rPr>
          <w:position w:val="-24"/>
          <w:sz w:val="28"/>
          <w:szCs w:val="28"/>
        </w:rPr>
      </w:pPr>
      <w:r w:rsidRPr="005F0E31">
        <w:rPr>
          <w:position w:val="-24"/>
          <w:sz w:val="28"/>
          <w:szCs w:val="28"/>
        </w:rPr>
        <w:t xml:space="preserve">Начинается новый учебный год и перед руководителем учреждения образования, кроме всего прочего, встает вопрос, как правильно и безопасно организовать образовательный процесс, внеклассные мероприятия, подвоз детей в школу, к местам оздоровления, на экскурсии, обеспечить создание здоровых условий обучения. Какими техническими нормативными правовыми актами следует руководствоваться в том или ином случае? </w:t>
      </w:r>
    </w:p>
    <w:p w14:paraId="3E26E0E8" w14:textId="77777777" w:rsidR="00452DB5" w:rsidRPr="005F0E31" w:rsidRDefault="00452DB5" w:rsidP="00452DB5">
      <w:pPr>
        <w:pStyle w:val="ab"/>
        <w:rPr>
          <w:position w:val="-24"/>
          <w:sz w:val="28"/>
          <w:szCs w:val="28"/>
        </w:rPr>
      </w:pPr>
      <w:r w:rsidRPr="005F0E31">
        <w:rPr>
          <w:position w:val="-24"/>
          <w:sz w:val="28"/>
          <w:szCs w:val="28"/>
        </w:rPr>
        <w:t xml:space="preserve">Организация безопасных автомобильных перевозок групп детей </w:t>
      </w:r>
      <w:r w:rsidRPr="005F0E31">
        <w:rPr>
          <w:sz w:val="28"/>
          <w:szCs w:val="28"/>
        </w:rPr>
        <w:t>автобусами, в основном, регламентируется</w:t>
      </w:r>
      <w:r w:rsidRPr="005F0E31">
        <w:rPr>
          <w:i/>
          <w:iCs/>
          <w:color w:val="auto"/>
          <w:sz w:val="28"/>
          <w:szCs w:val="28"/>
        </w:rPr>
        <w:t xml:space="preserve"> </w:t>
      </w:r>
      <w:r w:rsidRPr="005F0E31">
        <w:rPr>
          <w:color w:val="auto"/>
          <w:sz w:val="28"/>
          <w:szCs w:val="28"/>
        </w:rPr>
        <w:t>Правилами автомобильных перевозок пассажиров,</w:t>
      </w:r>
      <w:r w:rsidRPr="005F0E31">
        <w:rPr>
          <w:i/>
          <w:iCs/>
          <w:color w:val="auto"/>
          <w:sz w:val="28"/>
          <w:szCs w:val="28"/>
        </w:rPr>
        <w:t xml:space="preserve"> </w:t>
      </w:r>
      <w:r w:rsidRPr="005F0E31">
        <w:rPr>
          <w:color w:val="auto"/>
          <w:sz w:val="28"/>
          <w:szCs w:val="28"/>
        </w:rPr>
        <w:t>утвержденными постановлением Совета Министров Республики Беларусь от 30.06.2008 № 972</w:t>
      </w:r>
      <w:r w:rsidRPr="005F0E31">
        <w:rPr>
          <w:i/>
          <w:iCs/>
          <w:color w:val="auto"/>
          <w:sz w:val="28"/>
          <w:szCs w:val="28"/>
        </w:rPr>
        <w:t xml:space="preserve"> </w:t>
      </w:r>
      <w:r w:rsidRPr="005F0E31">
        <w:rPr>
          <w:color w:val="auto"/>
          <w:sz w:val="28"/>
          <w:szCs w:val="28"/>
        </w:rPr>
        <w:t xml:space="preserve">(далее – Правила автомобильных перевозок), </w:t>
      </w:r>
      <w:r w:rsidRPr="005F0E31">
        <w:rPr>
          <w:sz w:val="28"/>
          <w:szCs w:val="28"/>
        </w:rPr>
        <w:t>Инструкцией по обеспечению безопасности детей, выезжающих на оздоровление за рубеж, утвержденной постановлением Министерства труда и социальной защиты Республики Беларусь, Министерства образования Республики Беларусь, Министерства здравоохранения Республики Беларусь 04.12.2006 № 158/109/110 (далее – Инструкция по безопасности детей), Инструкцией о порядке организации подвоза обучающихся, утвержденной постановлением Министерства образования Республики Беларусь 30.08.2011 № 247.</w:t>
      </w:r>
    </w:p>
    <w:p w14:paraId="748EE8C3" w14:textId="77777777" w:rsidR="00452DB5" w:rsidRPr="005F0E31" w:rsidRDefault="00452DB5" w:rsidP="00452DB5">
      <w:pPr>
        <w:pStyle w:val="ab"/>
        <w:jc w:val="center"/>
        <w:rPr>
          <w:sz w:val="28"/>
          <w:szCs w:val="28"/>
        </w:rPr>
      </w:pPr>
    </w:p>
    <w:p w14:paraId="298481CB" w14:textId="77777777" w:rsidR="00452DB5" w:rsidRPr="005F0E31" w:rsidRDefault="00452DB5" w:rsidP="00452DB5">
      <w:pPr>
        <w:pStyle w:val="ab"/>
        <w:ind w:firstLine="0"/>
        <w:jc w:val="center"/>
        <w:rPr>
          <w:b/>
          <w:bCs/>
          <w:color w:val="000000" w:themeColor="text1"/>
          <w:sz w:val="28"/>
          <w:szCs w:val="28"/>
        </w:rPr>
      </w:pPr>
      <w:r w:rsidRPr="005F0E31">
        <w:rPr>
          <w:b/>
          <w:bCs/>
          <w:color w:val="000000" w:themeColor="text1"/>
          <w:sz w:val="28"/>
          <w:szCs w:val="28"/>
        </w:rPr>
        <w:t>ТРЕБОВАНИЯ ПРИ ПЕРЕВОЗКЕ ДЕТЕЙ ШКОЛЬНЫМИ АВТОБУСАМИ В РЕГУЛЯРНОМ СООБЩЕНИИ</w:t>
      </w:r>
    </w:p>
    <w:p w14:paraId="5B741373" w14:textId="77777777" w:rsidR="00452DB5" w:rsidRPr="005F0E31" w:rsidRDefault="00452DB5" w:rsidP="00452DB5">
      <w:pPr>
        <w:pStyle w:val="ab"/>
        <w:ind w:firstLine="0"/>
        <w:rPr>
          <w:color w:val="000000" w:themeColor="text1"/>
          <w:sz w:val="28"/>
          <w:szCs w:val="28"/>
        </w:rPr>
      </w:pPr>
    </w:p>
    <w:p w14:paraId="0F1B004B" w14:textId="77777777" w:rsidR="00452DB5" w:rsidRPr="005F0E31" w:rsidRDefault="00452DB5" w:rsidP="00452DB5">
      <w:pPr>
        <w:pStyle w:val="ab"/>
        <w:spacing w:line="240" w:lineRule="auto"/>
        <w:ind w:firstLine="567"/>
        <w:rPr>
          <w:color w:val="000000" w:themeColor="text1"/>
          <w:sz w:val="28"/>
          <w:szCs w:val="28"/>
        </w:rPr>
      </w:pPr>
      <w:r w:rsidRPr="005F0E31">
        <w:rPr>
          <w:color w:val="000000" w:themeColor="text1"/>
          <w:sz w:val="28"/>
          <w:szCs w:val="28"/>
        </w:rPr>
        <w:t>Подвоз обучающихся учреждений дошкольного, общего среднего и специального образования от места жительства к месту учебы и обратно (далее — перевозки детей школьными автобусами) организуется местными исполнительными и распорядительными органами по месту нахождения учреждения образования в регулярном сообщении.</w:t>
      </w:r>
    </w:p>
    <w:p w14:paraId="19E6E4BC" w14:textId="77777777" w:rsidR="00452DB5" w:rsidRPr="005F0E31" w:rsidRDefault="00452DB5" w:rsidP="00452DB5">
      <w:pPr>
        <w:pStyle w:val="ab"/>
        <w:spacing w:line="240" w:lineRule="auto"/>
        <w:ind w:firstLine="567"/>
        <w:rPr>
          <w:color w:val="000000" w:themeColor="text1"/>
          <w:sz w:val="28"/>
          <w:szCs w:val="28"/>
        </w:rPr>
      </w:pPr>
      <w:r w:rsidRPr="005F0E31">
        <w:rPr>
          <w:color w:val="000000" w:themeColor="text1"/>
          <w:sz w:val="28"/>
          <w:szCs w:val="28"/>
        </w:rPr>
        <w:t>Обеспечение безопасности дорожного движения при перевозках детей школьными автобусами и ответственность за безопасное поведение детей возлагается на автомобильных перевозчиков (учреждение образования или управление (отдел) образования, спорта и туризма), выполняющих эти перевозки.</w:t>
      </w:r>
    </w:p>
    <w:p w14:paraId="49E1CF92" w14:textId="77777777" w:rsidR="00452DB5" w:rsidRPr="005F0E31" w:rsidRDefault="00452DB5" w:rsidP="00452DB5">
      <w:pPr>
        <w:pStyle w:val="ab"/>
        <w:spacing w:line="240" w:lineRule="auto"/>
        <w:ind w:firstLine="567"/>
        <w:rPr>
          <w:color w:val="000000" w:themeColor="text1"/>
          <w:sz w:val="28"/>
          <w:szCs w:val="28"/>
        </w:rPr>
      </w:pPr>
      <w:r w:rsidRPr="005F0E31">
        <w:rPr>
          <w:color w:val="000000" w:themeColor="text1"/>
          <w:sz w:val="28"/>
          <w:szCs w:val="28"/>
        </w:rPr>
        <w:t xml:space="preserve">Учреждения образования или управление (отдел) образования, спорта и туризма обязаны заблаговременно, но не позднее десяти дней до начала осуществления перевозок в учебном году, представить в подразделение ГАИ по месту нахождения учреждения образования или управления (отдела) образования, спорта и туризма уведомление о планируемых перевозках детей школьными автобусами. В уведомлении должны быть указаны период времени выполнения перевозок и маршрут, марка и регистрационный знак </w:t>
      </w:r>
      <w:r w:rsidRPr="005F0E31">
        <w:rPr>
          <w:color w:val="000000" w:themeColor="text1"/>
          <w:sz w:val="28"/>
          <w:szCs w:val="28"/>
        </w:rPr>
        <w:lastRenderedPageBreak/>
        <w:t>школьного автобуса, фамилии и инициалы водителей, которые будут выполнять перевозки с приложением списка детей и лиц, их сопровождающих.</w:t>
      </w:r>
    </w:p>
    <w:p w14:paraId="76E4F49E" w14:textId="77777777" w:rsidR="00452DB5" w:rsidRPr="005F0E31" w:rsidRDefault="00452DB5" w:rsidP="00452DB5">
      <w:pPr>
        <w:pStyle w:val="ab"/>
        <w:rPr>
          <w:color w:val="000000" w:themeColor="text1"/>
          <w:sz w:val="28"/>
          <w:szCs w:val="28"/>
        </w:rPr>
      </w:pPr>
      <w:r w:rsidRPr="005F0E31">
        <w:rPr>
          <w:color w:val="000000" w:themeColor="text1"/>
          <w:sz w:val="28"/>
          <w:szCs w:val="28"/>
        </w:rPr>
        <w:t>Маршрут перевозки должен быть утвержден комиссией по обеспечению безопасности дорожного движения при городском или районном исполкоме.</w:t>
      </w:r>
    </w:p>
    <w:p w14:paraId="488956C5" w14:textId="77777777" w:rsidR="00452DB5" w:rsidRPr="005F0E31" w:rsidRDefault="00452DB5" w:rsidP="00452DB5">
      <w:pPr>
        <w:pStyle w:val="ab"/>
        <w:rPr>
          <w:color w:val="000000" w:themeColor="text1"/>
          <w:sz w:val="28"/>
          <w:szCs w:val="28"/>
        </w:rPr>
      </w:pPr>
      <w:r w:rsidRPr="005F0E31">
        <w:rPr>
          <w:color w:val="000000" w:themeColor="text1"/>
          <w:sz w:val="28"/>
          <w:szCs w:val="28"/>
        </w:rPr>
        <w:t>После получения уведомления сотрудники ГАИ обязаны инструктировать с периодичностью 1 раз в квартал водителей школьных автобусов об особенностях требований Правил дорожного движения при перевозках детей, а также мерах предосторожности, обеспечивающих безопасность таких перевозок по маршруту.</w:t>
      </w:r>
    </w:p>
    <w:p w14:paraId="57D2A9B1" w14:textId="77777777" w:rsidR="00452DB5" w:rsidRPr="005F0E31" w:rsidRDefault="00452DB5" w:rsidP="00452DB5">
      <w:pPr>
        <w:pStyle w:val="ab"/>
        <w:rPr>
          <w:color w:val="000000" w:themeColor="text1"/>
          <w:sz w:val="28"/>
          <w:szCs w:val="28"/>
        </w:rPr>
      </w:pPr>
      <w:r w:rsidRPr="005F0E31">
        <w:rPr>
          <w:color w:val="000000" w:themeColor="text1"/>
          <w:sz w:val="28"/>
          <w:szCs w:val="28"/>
        </w:rPr>
        <w:t>К перевозке детей школьными автобусами допускаются водители, имеющие водительское удостоверение на право управления механическими транспортными средствами категории «</w:t>
      </w:r>
      <w:r w:rsidRPr="005F0E31">
        <w:rPr>
          <w:color w:val="000000" w:themeColor="text1"/>
          <w:sz w:val="28"/>
          <w:szCs w:val="28"/>
          <w:lang w:val="en-US"/>
        </w:rPr>
        <w:t>D</w:t>
      </w:r>
      <w:r w:rsidRPr="005F0E31">
        <w:rPr>
          <w:color w:val="000000" w:themeColor="text1"/>
          <w:sz w:val="28"/>
          <w:szCs w:val="28"/>
        </w:rPr>
        <w:t>», водительский стаж управления механическим транспортным средством категорий «В», «С» или «</w:t>
      </w:r>
      <w:r w:rsidRPr="005F0E31">
        <w:rPr>
          <w:color w:val="000000" w:themeColor="text1"/>
          <w:sz w:val="28"/>
          <w:szCs w:val="28"/>
          <w:lang w:val="en-US"/>
        </w:rPr>
        <w:t>D</w:t>
      </w:r>
      <w:r w:rsidRPr="005F0E31">
        <w:rPr>
          <w:color w:val="000000" w:themeColor="text1"/>
          <w:sz w:val="28"/>
          <w:szCs w:val="28"/>
        </w:rPr>
        <w:t>» не менее трех лет, не привлекавшиеся на протяжении последнего года к административной ответственности за совершение правонарушений, предусмотренных Кодексом Республики Беларусь об административных правонарушениях, и прошедшие стажировки, определенные законодательством.</w:t>
      </w:r>
    </w:p>
    <w:p w14:paraId="47C4DB3E" w14:textId="77777777" w:rsidR="00452DB5" w:rsidRPr="005F0E31" w:rsidRDefault="00452DB5" w:rsidP="00452DB5">
      <w:pPr>
        <w:pStyle w:val="ab"/>
        <w:rPr>
          <w:color w:val="000000" w:themeColor="text1"/>
          <w:sz w:val="28"/>
          <w:szCs w:val="28"/>
        </w:rPr>
      </w:pPr>
      <w:r w:rsidRPr="005F0E31">
        <w:rPr>
          <w:color w:val="000000" w:themeColor="text1"/>
          <w:sz w:val="28"/>
          <w:szCs w:val="28"/>
        </w:rPr>
        <w:t>Руководитель учреждения образования, к которому осуществляется перевозка детей, приказом назначает на каждый школьный автобус из числа педагогов одного сопровождающего, а если число перевозимых детей более 20 — двух сопровождающих.</w:t>
      </w:r>
    </w:p>
    <w:p w14:paraId="661BC199" w14:textId="77777777" w:rsidR="00452DB5" w:rsidRPr="005F0E31" w:rsidRDefault="00452DB5" w:rsidP="00452DB5">
      <w:pPr>
        <w:pStyle w:val="ab"/>
        <w:ind w:firstLine="567"/>
        <w:rPr>
          <w:color w:val="000000" w:themeColor="text1"/>
          <w:sz w:val="28"/>
          <w:szCs w:val="28"/>
        </w:rPr>
      </w:pPr>
      <w:r w:rsidRPr="005F0E31">
        <w:rPr>
          <w:color w:val="000000" w:themeColor="text1"/>
          <w:sz w:val="28"/>
          <w:szCs w:val="28"/>
        </w:rPr>
        <w:t>Руководитель учреждения образования обязан обеспечить проведение инструктажа с теми, кто будет сопровождать детей. Сопровождающие обязаны принимать меры, обеспечивающие безопасную перевозку групп детей автобусами.</w:t>
      </w:r>
    </w:p>
    <w:p w14:paraId="51DEEFE2" w14:textId="77777777" w:rsidR="00452DB5" w:rsidRPr="005F0E31" w:rsidRDefault="00452DB5" w:rsidP="00452DB5">
      <w:pPr>
        <w:pStyle w:val="ab"/>
        <w:ind w:firstLine="567"/>
        <w:rPr>
          <w:color w:val="000000" w:themeColor="text1"/>
          <w:sz w:val="28"/>
          <w:szCs w:val="28"/>
        </w:rPr>
      </w:pPr>
      <w:r w:rsidRPr="005F0E31">
        <w:rPr>
          <w:color w:val="000000" w:themeColor="text1"/>
          <w:sz w:val="28"/>
          <w:szCs w:val="28"/>
        </w:rPr>
        <w:t>Порядок подготовки и инструктажа сопровождающих лиц регламентируется Инструкцией по обеспечению безопасности детей. В соответствии с ней инструктаж сопровождающих по обеспечению безопасности детей проводится руководителем учреждения образования или уполномоченным им должностным лицом на основе Инструкции по обеспечению безопасности при перевозке детей, которую необходимо разработать в учреждении образования на основании нормативных правовых актов, регулирующих требования безопасности при перевозке детей.</w:t>
      </w:r>
    </w:p>
    <w:p w14:paraId="70A5A11E" w14:textId="77777777" w:rsidR="00452DB5" w:rsidRPr="005F0E31" w:rsidRDefault="00452DB5" w:rsidP="00452DB5">
      <w:pPr>
        <w:pStyle w:val="ab"/>
        <w:ind w:firstLine="567"/>
        <w:rPr>
          <w:color w:val="000000" w:themeColor="text1"/>
          <w:sz w:val="28"/>
          <w:szCs w:val="28"/>
        </w:rPr>
      </w:pPr>
      <w:r w:rsidRPr="005F0E31">
        <w:rPr>
          <w:color w:val="000000" w:themeColor="text1"/>
          <w:sz w:val="28"/>
          <w:szCs w:val="28"/>
        </w:rPr>
        <w:t>Инструктаж оформляется в журнале регистрации инструктажа по обеспечению безопасности детей по форме согласно приложению к Инструкции по обеспечению безопасности детей.</w:t>
      </w:r>
    </w:p>
    <w:p w14:paraId="1D22EAF2" w14:textId="77777777" w:rsidR="00452DB5" w:rsidRPr="00F14388" w:rsidRDefault="00452DB5" w:rsidP="00452DB5">
      <w:pPr>
        <w:pStyle w:val="ConsPlusNonformat"/>
        <w:jc w:val="center"/>
        <w:rPr>
          <w:sz w:val="24"/>
          <w:szCs w:val="24"/>
        </w:rPr>
      </w:pPr>
      <w:bookmarkStart w:id="8" w:name="a3"/>
      <w:bookmarkEnd w:id="8"/>
    </w:p>
    <w:p w14:paraId="5F9C00E2" w14:textId="77777777" w:rsidR="00242C72" w:rsidRDefault="00242C72">
      <w:pPr>
        <w:rPr>
          <w:rFonts w:ascii="Courier New" w:eastAsia="Times New Roman" w:hAnsi="Courier New" w:cs="Courier New"/>
          <w:sz w:val="24"/>
          <w:szCs w:val="24"/>
        </w:rPr>
      </w:pPr>
      <w:r>
        <w:rPr>
          <w:sz w:val="24"/>
          <w:szCs w:val="24"/>
        </w:rPr>
        <w:br w:type="page"/>
      </w:r>
    </w:p>
    <w:p w14:paraId="7EDAB610" w14:textId="77777777" w:rsidR="00452DB5" w:rsidRPr="00F14388" w:rsidRDefault="00452DB5" w:rsidP="00452DB5">
      <w:pPr>
        <w:pStyle w:val="ConsPlusNonformat"/>
        <w:jc w:val="center"/>
        <w:rPr>
          <w:sz w:val="24"/>
          <w:szCs w:val="24"/>
        </w:rPr>
      </w:pPr>
    </w:p>
    <w:p w14:paraId="27878D75" w14:textId="77777777" w:rsidR="00242C72" w:rsidRPr="00242C72" w:rsidRDefault="00242C72" w:rsidP="00242C72">
      <w:pPr>
        <w:spacing w:after="0" w:line="240" w:lineRule="auto"/>
        <w:ind w:firstLine="567"/>
        <w:jc w:val="center"/>
        <w:outlineLvl w:val="0"/>
        <w:rPr>
          <w:rFonts w:ascii="Times New Roman" w:eastAsia="Times New Roman" w:hAnsi="Times New Roman" w:cs="Times New Roman"/>
          <w:b/>
          <w:bCs/>
          <w:kern w:val="36"/>
          <w:sz w:val="32"/>
          <w:szCs w:val="24"/>
        </w:rPr>
      </w:pPr>
      <w:r w:rsidRPr="00242C72">
        <w:rPr>
          <w:rFonts w:ascii="Times New Roman" w:eastAsia="Times New Roman" w:hAnsi="Times New Roman" w:cs="Times New Roman"/>
          <w:b/>
          <w:bCs/>
          <w:kern w:val="36"/>
          <w:sz w:val="32"/>
          <w:szCs w:val="24"/>
        </w:rPr>
        <w:t>Недостаточное финансирование и отсутствие специалистов по охране труда являются главными проблемами</w:t>
      </w:r>
    </w:p>
    <w:p w14:paraId="164A8EE8" w14:textId="77777777" w:rsidR="00242C72" w:rsidRPr="00242C72" w:rsidRDefault="00242C72" w:rsidP="00242C72">
      <w:pPr>
        <w:spacing w:after="0" w:line="240" w:lineRule="auto"/>
        <w:ind w:firstLine="567"/>
        <w:jc w:val="center"/>
        <w:outlineLvl w:val="0"/>
        <w:rPr>
          <w:rFonts w:ascii="Times New Roman" w:eastAsia="Times New Roman" w:hAnsi="Times New Roman" w:cs="Times New Roman"/>
          <w:b/>
          <w:bCs/>
          <w:kern w:val="36"/>
          <w:sz w:val="32"/>
          <w:szCs w:val="24"/>
        </w:rPr>
      </w:pPr>
    </w:p>
    <w:p w14:paraId="4559261C" w14:textId="77777777" w:rsidR="00242C72" w:rsidRDefault="00242C72" w:rsidP="005F0E31">
      <w:pPr>
        <w:spacing w:after="0" w:line="240" w:lineRule="auto"/>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Лесун М.Л., журнал «Охрана труда и социальная защита» № 11, ноябрь 2016</w:t>
      </w:r>
    </w:p>
    <w:p w14:paraId="0817D31F" w14:textId="77777777" w:rsidR="005F0E31" w:rsidRPr="005F0E31" w:rsidRDefault="005F0E31" w:rsidP="00242C72">
      <w:pPr>
        <w:spacing w:after="0" w:line="240" w:lineRule="auto"/>
        <w:ind w:firstLine="567"/>
        <w:jc w:val="both"/>
        <w:rPr>
          <w:rFonts w:ascii="Times New Roman" w:eastAsia="Times New Roman" w:hAnsi="Times New Roman" w:cs="Times New Roman"/>
          <w:sz w:val="28"/>
          <w:szCs w:val="28"/>
        </w:rPr>
      </w:pPr>
    </w:p>
    <w:p w14:paraId="150B02AA"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Главный технический инспектор труда Центрального комитета Белорусского профсоюза работников образования и науки М.Л.Лесун в интервью  журналу "Охрана труда и социальная защита"  рассказала о самом насущном в отрасли: об охране труда, о типичных нарушениях законодательства о труде и об охране труда, о том, как можно избежать различных ошибок и о многом другом.</w:t>
      </w:r>
    </w:p>
    <w:p w14:paraId="6271E249"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Марина Леонидовна, что входит в круг обязанностей главного технического инспектора?</w:t>
      </w:r>
    </w:p>
    <w:p w14:paraId="46030301"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Обязанностей у технического инспектора много. И, пожалуй, начну с оказания методической и консультативной помощи по вопросам охраны труда руководителям, специалистам учреждений образования, координирования работы общественных инспекторов по охране труда, которые у нас есть в каждом из учреждений. В обязанности входят проверки соблюдения законодательства об охране труда в учреждениях образования в соответствии с Указом Президента Республики Беларусь от 6 мая 2010 г. № 240 «Об осуществлении общественного контроля профессиональными союзами», которым техническим инспекторам труда предоставлено право осуществлять проверки. Также проводятся мониторинги соблюдения законодательства об охране труда в учреждениях образования. Если по итогам проверок выдается представление, то итогам мониторинга - рекомендация. Но оба документа обязательны для исполнения нанимателем. При этом проверки осуществляются в соответствии с координационными планами, которые разрабатываются на полугодие, и координируются с органами контроля и надзора.</w:t>
      </w:r>
    </w:p>
    <w:p w14:paraId="7C971A32"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Кроме учреждений образования, мы проверяем организации, входящие в структуру отрасли, в том числе в обязательном порядке - детские оздоровительные лагеря. В них проверяется все: и материальная база, и оборудование на соответствие требованиям безопасности, и состояние условий труда, и условия организации безопасности детей.</w:t>
      </w:r>
    </w:p>
    <w:p w14:paraId="4BD4F264"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Ст. 91 Кодекса об образовании определяет, что руководитель и специалисты учреждений образования должны обеспечивать безопасность образовательного процесса воспитанников дошкольных учреждений, обучающихся школ, профессионально-технических учреждений образования и студентов вузов. И, безусловно, наш профсоюз не может оставаться в стороне. Мы участвуем в расследовании несчастных случаев с обучающимися, ведем внутреннюю статистику детского травматизма, который, к сожалению, во много раз превышает взрослый. Приходится констатировать и то, что </w:t>
      </w:r>
      <w:r w:rsidRPr="005F0E31">
        <w:rPr>
          <w:rFonts w:ascii="Times New Roman" w:eastAsia="Times New Roman" w:hAnsi="Times New Roman" w:cs="Times New Roman"/>
          <w:sz w:val="28"/>
          <w:szCs w:val="28"/>
        </w:rPr>
        <w:lastRenderedPageBreak/>
        <w:t>практически каждый год с детьми происходят несчастные случаи со смертельным исходом.</w:t>
      </w:r>
    </w:p>
    <w:p w14:paraId="4363B47A"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Как главный технический инспектор труда, а нас всего в отраслевом профсоюзе на всю республику насчитывается 8 технических инспекторов, я провожу в среднем около 80 проверок за год, столько же проверок приходится и на каждого технического инспектора в регионах. В том числе проверяем в летний период организацию работы и соблюдение законодательства об охране участников студенческих отрядов: тех, которые работают на базе наших учреждений образования, и тех, которые работаю на различных объектах народного хозяйства.</w:t>
      </w:r>
    </w:p>
    <w:p w14:paraId="630F9777"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Помимо того на протяжении 10 лет мы участвуем в проверке сельскохозяйственных организаций в период уборочной кампании. И не только потому, что в таких работах участвуют дети, хотя на их присутствие мы обращаем внимание в первую очередь. Когда-то Президент предложил профсоюзам быть активными помощниками, и способствовать соблюдению охраны труда в особо напряженные кампании. С тех пор так повелось.</w:t>
      </w:r>
    </w:p>
    <w:p w14:paraId="6832A6B1"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Есть у главного технического инспектора труда и обязанность участвовать в рассмотрении текущих вопросов (а их спектр огромен: от «спецодежды до обучения) на заседаниях Президиума отраслевого профсоюза, на совместных коллегиях с Министерством образования.</w:t>
      </w:r>
    </w:p>
    <w:p w14:paraId="7A31B4CE"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Кстати, об обучении руководителей, специалистов, и профсоюзных работников, которые участвуют в комиссиях по проверке знаний, например, в комиссии Министерства образования при РИВШ БГУ.  У нас эта практика достаточно хорошо отработана. С периодичностью раз в месяц собирается группа руководителей, специалистов, которые обучаются в течение недели, затем сдают экзамены. Технические инспекторы труда готовят много рекомендаций, памяток и пособий по охране труда для специалистов учреждений, которые зачастую далеки от вопросов технических и которым важнее получить комментарии к нормативным документам, увидеть образцы приказов, научиться составлению перечней для полноценной организации работы по данному направлению. Ведь следует признать, что ни в школах, ни в дошкольных учреждениях инженеров по охране труда нет, как нет их в колледжах и лицеях. Во-первых, сказывается небольшое количество работников, а, во-вторых, ввести эту должность не позволяют финансы. Правда, тут же замечу: служба охраны труда и соответствующие структурные подразделения имеются в учреждениях высшего образования.</w:t>
      </w:r>
    </w:p>
    <w:p w14:paraId="5FF2413D"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Также специалисты есть в районных, городских отделах образования, речь идет о так называемых группах хозяйственного обслуживания учреждений образования. В состав хозгрупп обязательно входят инженеры по охране труда. Хотя давайте посмотрим на ситуацию реально. Например, в Молодечненском районе на одну штатную единицу инженера приходится 103 подведомственных учреждения образования. Согласитесь, что говорить о полноценном выполнении функций инженера по охране труда на всех 103 </w:t>
      </w:r>
      <w:r w:rsidRPr="005F0E31">
        <w:rPr>
          <w:rFonts w:ascii="Times New Roman" w:eastAsia="Times New Roman" w:hAnsi="Times New Roman" w:cs="Times New Roman"/>
          <w:sz w:val="28"/>
          <w:szCs w:val="28"/>
        </w:rPr>
        <w:lastRenderedPageBreak/>
        <w:t>объектах достаточно сложно. Поэтому на первый план выходит оказание методической и консультативной помощи службой охраны труда. Нужно также отметить, инспекторы труда профсоюзов проводят достаточное количество семинаров, и не только для профактива. Мы собираем аудитории и с руководителями учреждений образования, специалистами, инженерами по охране труда. Такие семинары, безусловно, бесплатные.</w:t>
      </w:r>
    </w:p>
    <w:p w14:paraId="6BBDAB7B"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В круг обязанностей технических инспекторов труда входит и подготовка тем для обсуждения на коллегии Министерства образования по выполнению отраслевого соглашения. В отраслевом Соглашении отражено много вопросов по охране труда. Например, в 2012 г. в Соглашение внесен пункт, в котором говорится, что в случае смерти работника на производстве по вине нанимателя из средств нанимателя семье погибшего выплачивается 10 годовых заработных плат. Гарантии есть и при несчастном случае либо трудовом увечье: если МРЭК установил процент потери трудоспособности, изыскиваются и выплачиваются средства пострадавшему. Такие прецеденты были, и семья погибшего, а также граждане, получившие увечья на рабочем месте получали компенсации.</w:t>
      </w:r>
    </w:p>
    <w:p w14:paraId="66688438"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Несколько слов хочу сказать об аттестации рабочих мест по условиям труда. Наш профсоюз, как правило, становится инициатором ее проведения. В частности, особо тщательно оцениваются условия труда в пищеблоках, где приходится работать при повышенной температуре и со сложным оборудованием, кочегаров котельных и водителей, что стало особенно актуальным в последнее время, когда увеличилось количество школьного транспорта, доставляющего детей в школу.</w:t>
      </w:r>
    </w:p>
    <w:p w14:paraId="52A53FF8"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Не так давно перед нами встал и вопрос о допуске учителей, обучающих школьников на уроках труда, к выполнению своих обязанностей. Такие учителя, оканчивая вузы и получая соответствующий диплом, не имеют рабочей квалификации, например, того же станочника. Поэтому в отраслевое Соглашение внесен пункт, согласно которому в программе подготовки учителей в вузах предусматривается и обучение рабочей профессии. Те же, кто в свое время не получил рабочей квалификации, сейчас должны получать дополнительное образование. Все эти нюансы стали очевидны во время расследования несчастного случая, когда во время урока учитель труда был смертельно травмирован. Как оказалось, у него не было соответствующей квалификации, он не прошел ни стажировку, ни инструктаж.</w:t>
      </w:r>
    </w:p>
    <w:p w14:paraId="2893EEF4"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Существуют ли проблемы, связанные с эксплуатацией учреждений образования?</w:t>
      </w:r>
    </w:p>
    <w:p w14:paraId="4E42C2A8"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 Этот вопрос регламентируется общими документами для всех отраслей экономики. Технические осмотры зданий и сооружений проводятся визуально. Каков иногда бывает «эффект», мы тоже знаем: 2004 г. - обрушение спортзала в Краснополье, увы, с жертвами; 2008 г. - обрушение стены в школе в Слониме; 2014 г. - обрушение пристройки в Кричевской гимназии; 2016 г. - </w:t>
      </w:r>
      <w:r w:rsidRPr="005F0E31">
        <w:rPr>
          <w:rFonts w:ascii="Times New Roman" w:eastAsia="Times New Roman" w:hAnsi="Times New Roman" w:cs="Times New Roman"/>
          <w:sz w:val="28"/>
          <w:szCs w:val="28"/>
        </w:rPr>
        <w:lastRenderedPageBreak/>
        <w:t>обрушение потолка в одной из школ Калинковичского района. Казалось бы, только-только объект приняла комиссия исполкома, и вдруг такое случилось.</w:t>
      </w:r>
    </w:p>
    <w:p w14:paraId="723293D3"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Надо реально осознавать всю серьезность ситуации, особенно при осмотре зданий старой постройки, обветшалых, деревянных. Если объект вызывает хоть малейшие подозрения, допуск к эксплуатации должны проводить специализированные организации после соответствующей экспертизы. Цена недосмотра может быть слишком огромна - жизни людей.</w:t>
      </w:r>
    </w:p>
    <w:p w14:paraId="195DFBF8"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С какой периодичностью обследуются такие объекты? Может раз в 5 или 10 лет. Иногда обследования торопятся провести, когда случается непоправимое, когда трещат или рушатся стены, как в случае в Калинковичском районе. Ни ремонт, ни тем более капитальный ремонт основных строительных конструкций здания 1960-х годов постройки ни разу не проводились. Здание ветшало, где-то происходил его залив, подгнивание потолочных перекрытий. В силу недостаточного финансирования таких работ Министерство образования изучало ситуацию и выходило с предложением о включении в какую-нибудь подпрограмму, например, к тому же МЧС, для того, чтобы хотя бы по несколько зданий  старой постройки</w:t>
      </w:r>
      <w:r w:rsidRPr="005F0E31">
        <w:rPr>
          <w:rFonts w:ascii="Cambria Math" w:eastAsia="Times New Roman" w:hAnsi="Cambria Math" w:cs="Cambria Math"/>
          <w:sz w:val="28"/>
          <w:szCs w:val="28"/>
        </w:rPr>
        <w:t> </w:t>
      </w:r>
      <w:r w:rsidRPr="005F0E31">
        <w:rPr>
          <w:rFonts w:ascii="Times New Roman" w:eastAsia="Times New Roman" w:hAnsi="Times New Roman" w:cs="Times New Roman"/>
          <w:sz w:val="28"/>
          <w:szCs w:val="28"/>
        </w:rPr>
        <w:t xml:space="preserve"> включались в детальное обследование специалистами-экспертами, имеющими необходимое для этого оборудование.</w:t>
      </w:r>
    </w:p>
    <w:p w14:paraId="45980560"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xml:space="preserve">- При инспектировании учреждений образования всегда ли проверяемая сторона готова предоставить для контроля техпаспорта, журналы техэксплуатации зданий? Ведется ли требуемый учет? </w:t>
      </w:r>
    </w:p>
    <w:p w14:paraId="74131B20"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Как раз с ведением такой документации дела обстоят нормально. Пусть не на все 100%, но люди в образовании достаточно ответственные. Поэтому есть журналы, есть акты установленной формы весеннего и осеннего осмотров.</w:t>
      </w:r>
    </w:p>
    <w:p w14:paraId="1C048001"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 слову, сейчас каждая школа компьютеризирована, подключен интернет. Что облегчает работу. При первом же обращении руководителей учреждений образования мы высылаем по электронной почте недостающие документы или же, как вариант, необходимые экземпляры можно получить в отделе образования, у председателя райкома профсоюза, у технического инспектора труда.</w:t>
      </w:r>
    </w:p>
    <w:p w14:paraId="73AF770F"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Какие типичные нарушения выявляются при обследовании учреждений образования?</w:t>
      </w:r>
    </w:p>
    <w:p w14:paraId="2D776C57"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 Наиболее типичными нарушениями могу назвать несвоевременное проведение испытаний контрольно-измерительных приборов - манометров на варочных котлах в пищеблоках. Чем это чревато, кухонные работники знают. Такие котлы - это сосуды под давлением. И не дай бог в силу неисправности КИПа произойдет взрыв - беды не миновать.  Также нужно обратить внимание на не проведенные испытания ручного электроинструмента: перфораторов, дрелей, «болгарок», с которыми постоянно имеют дело рабочие по комплексному обслуживанию. Данное оборудование должно периодически </w:t>
      </w:r>
      <w:r w:rsidRPr="005F0E31">
        <w:rPr>
          <w:rFonts w:ascii="Times New Roman" w:eastAsia="Times New Roman" w:hAnsi="Times New Roman" w:cs="Times New Roman"/>
          <w:sz w:val="28"/>
          <w:szCs w:val="28"/>
        </w:rPr>
        <w:lastRenderedPageBreak/>
        <w:t>проверяться в специализированных организациях, в которых его испытывают по определенным параметрам. Иногда это не делают просто по незнанию, но зачастую - из-за отсутствия финансирования профилактических работ.</w:t>
      </w:r>
    </w:p>
    <w:p w14:paraId="5984230A"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Еще одно из замечаний: могут отсутствовать средства электрозащиты, которые находятся в помещении электрощитовой. Это диэлектрические перчатки, боты и т.д. Кроме того, не всегда соответствуют требованиям безопасности грузоподъемные механизмы.</w:t>
      </w:r>
    </w:p>
    <w:p w14:paraId="3D4123E1"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Хотелось бы затронуть еще ряд проблем.</w:t>
      </w:r>
    </w:p>
    <w:p w14:paraId="070A4223"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Во-первых, это школьные автобусы в сельской местности, где они подвозят детей в школу и обратно. Данная техника находится на балансе школ или на балансе отделов образования. В виду отдаленности водители, как правило, паркуют ее у себя во дворе, в лучшем случае в школьном гараже. В соответствии с законодательством, руководитель учреждения образования должен назначить лицо, ответственное за выпуск автобуса на линию в технически исправном состоянии, обеспечить проведение медосмотра водителя. Но возникает вопрос: в каких школах или садах есть инженерно-технические работники? За редчайшим исключением, таких людей в штате нет. Порой ответственным лицом назначают завхозов, которые, в лучшем случае, могут иметь среднее образование, а могут и не иметь.</w:t>
      </w:r>
    </w:p>
    <w:p w14:paraId="2F97F290"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Рассматривая данную проблему, было принято решение обратиться за помощью к нашим аграриям, в СПК, чтобы автобусы проверяли действительно специалисты, которые допускают к работе транспорт сельхозорганизаций. Конечно, многие восприняли такое предложение без энтузиазма, так как дополнительно на них ложится огромная ответственность - разрешать выезд на линию транспорту, перевозящему детей. В тех регионах, где не было согласованности и понимания, вопрос выносили на рассмотрение исполкомов, которые волевым решением обязали инженеров или других специалистов сельхозорганизаций выпускать технику в рейс.</w:t>
      </w:r>
    </w:p>
    <w:p w14:paraId="73413A7A"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Второй момент - предрейсовые медосмотры. Казалось бы, везде можно найти медработника, который бы допустил водителя к управлению транспортным средством. Но в сельской местности фельдшерско-акушерские пункты, как правило, начинают работать в 8 утра. Собрать детей по деревням и отвезти в школы надо значительно раньше. Небезразличные руководители находят выход из ситуации, например, договариваясь с медработниками, которые приходят на работу раньше времени, проверяют состояние водителей. Но такая практика есть не везде, и вопрос остается открытым.</w:t>
      </w:r>
    </w:p>
    <w:p w14:paraId="286D550E"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Есть и вопросы с проведением в учреждениях образования строительно-ремонтных работ. Многие виды таких работ выполняются силами подрядных организаций, в силу отсутствия необходимых специалистов в школах и других учреждениях образования. Однако, приглашая представителей подрядных организаций, некоторые руководители учреждений образования не проводят вводный инструктаж перед началом работ, забывают, что кроме договора, нужно заключить акт-допуск на проведение строительно-ремонтных работ на </w:t>
      </w:r>
      <w:r w:rsidRPr="005F0E31">
        <w:rPr>
          <w:rFonts w:ascii="Times New Roman" w:eastAsia="Times New Roman" w:hAnsi="Times New Roman" w:cs="Times New Roman"/>
          <w:sz w:val="28"/>
          <w:szCs w:val="28"/>
        </w:rPr>
        <w:lastRenderedPageBreak/>
        <w:t>территории действующей организации. Между тем в случае ЧП, в первую очередь прокуратурой или следственными органами проверяется наличие вышеуказанных документов. И об этом нужно помнить.</w:t>
      </w:r>
    </w:p>
    <w:p w14:paraId="0564C1F2"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w:t>
      </w:r>
      <w:r w:rsidRPr="005F0E31">
        <w:rPr>
          <w:rFonts w:ascii="Times New Roman" w:eastAsia="Times New Roman" w:hAnsi="Times New Roman" w:cs="Times New Roman"/>
          <w:i/>
          <w:iCs/>
          <w:sz w:val="28"/>
          <w:szCs w:val="28"/>
        </w:rPr>
        <w:t xml:space="preserve"> Насколько остро в отрасли ощущается отсутствие специалистов по охране труда?</w:t>
      </w:r>
    </w:p>
    <w:p w14:paraId="05711BD0"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w:t>
      </w:r>
      <w:r w:rsidRPr="005F0E31">
        <w:rPr>
          <w:rFonts w:ascii="Times New Roman" w:eastAsia="Times New Roman" w:hAnsi="Times New Roman" w:cs="Times New Roman"/>
          <w:sz w:val="28"/>
          <w:szCs w:val="28"/>
        </w:rPr>
        <w:t xml:space="preserve"> Это достаточно больной вопрос. Как бы мы ни старались за два часа лекций на семинаре дать максимум информации директору школы или учителю, мы не достигнем желаемого результата. Я ничуть не умаляю их квалификацию как педагогов. Но полагать, что гуманитарий быстро разберется во всех нюансах охраны труда, освоит законодательство, поймет, что от кого требовать, какие документы оформлять, не приходится. Каждый должен заниматься своим делом: учитель - учить, инженер или другой специалист по ОТ - отвечать за безопасность педагогов и детей в учреждении образования.</w:t>
      </w:r>
    </w:p>
    <w:p w14:paraId="5F44A532"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Вместе с тем хочу сказать, что в нашей отрасли есть уникальные работники, которые наделены статусом общественного инспектора. А проводимые профсоюзами ежегодные конкурсы на лучшую организацию общественного контроля за соблюдением законодательства об охране труда, позволяют нам выбрать действительно достойных. Их не много, но они есть. К примеру, не могу не назвать Владимира Евгеньевича Бойко, общественного инспектора по охране труда первичной профсоюзной организации ГУО «Свирская средняя школа» Мядельского района. Учитель физкультуры, труда, интереснейший человек, и первый помощник для директора школы.</w:t>
      </w:r>
    </w:p>
    <w:p w14:paraId="67825690"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И все же чего бы вам, как главному техническому инспектору труда Центрального комитета Белорусского профсоюза работников образования и науки, хотелось бы больше всего?</w:t>
      </w:r>
    </w:p>
    <w:p w14:paraId="0E3FC5A1" w14:textId="77777777"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В первую очередь - финансирования охраны труда. Как правило, оно осуществляется по остаточному принципу. Отдельная тема статья расходов не предусмотрена, а все средства, которые выделяются на охрану труда из бюджета, выделяются из статьи «прочее». И в результате получается парадокс: есть Закон об охране труда, есть требования об обязательном финансировании мероприятий по охране труда, но на них нет денег Считаю это одной из важнейших проблем на данный момент. А вторая проблема - опять же острая нехватка специалистов по охране труда в отрасли. Работы для хорошего специалиста - непочатый край, да и ответственность очень серьезная. А вот зарплата достаточно невысокая, отсюда большая текучесть кадров. Это, пожалуй, две наиболее острые темы. Все остальное - решаемо.</w:t>
      </w:r>
    </w:p>
    <w:p w14:paraId="3F8D79DF" w14:textId="77777777" w:rsidR="00452DB5" w:rsidRPr="00F14388" w:rsidRDefault="00452DB5" w:rsidP="00242C72">
      <w:pPr>
        <w:pStyle w:val="ConsPlusNonformat"/>
        <w:ind w:firstLine="567"/>
        <w:jc w:val="both"/>
        <w:rPr>
          <w:sz w:val="24"/>
          <w:szCs w:val="24"/>
        </w:rPr>
      </w:pPr>
    </w:p>
    <w:p w14:paraId="31892552" w14:textId="77777777" w:rsidR="00264CDE" w:rsidRDefault="00264CDE">
      <w:pPr>
        <w:rPr>
          <w:rFonts w:ascii="Courier New" w:eastAsia="Times New Roman" w:hAnsi="Courier New" w:cs="Courier New"/>
          <w:sz w:val="24"/>
          <w:szCs w:val="24"/>
        </w:rPr>
      </w:pPr>
      <w:r>
        <w:rPr>
          <w:sz w:val="24"/>
          <w:szCs w:val="24"/>
        </w:rPr>
        <w:br w:type="page"/>
      </w:r>
    </w:p>
    <w:p w14:paraId="7569954D" w14:textId="77777777" w:rsidR="00264CDE" w:rsidRPr="00264CDE" w:rsidRDefault="00264CDE" w:rsidP="00264CDE">
      <w:pPr>
        <w:tabs>
          <w:tab w:val="left" w:pos="3600"/>
        </w:tabs>
        <w:spacing w:after="0" w:line="240" w:lineRule="auto"/>
        <w:ind w:right="99"/>
        <w:jc w:val="center"/>
        <w:rPr>
          <w:rFonts w:ascii="Times New Roman" w:eastAsia="Times New Roman" w:hAnsi="Times New Roman" w:cs="Times New Roman"/>
          <w:b/>
          <w:color w:val="000000" w:themeColor="text1"/>
          <w:sz w:val="32"/>
          <w:szCs w:val="24"/>
        </w:rPr>
      </w:pPr>
      <w:r w:rsidRPr="00264CDE">
        <w:rPr>
          <w:rFonts w:ascii="Times New Roman" w:eastAsia="Times New Roman" w:hAnsi="Times New Roman" w:cs="Times New Roman"/>
          <w:b/>
          <w:color w:val="000000" w:themeColor="text1"/>
          <w:sz w:val="32"/>
          <w:szCs w:val="24"/>
        </w:rPr>
        <w:lastRenderedPageBreak/>
        <w:t>Проведение ремонтных работ в учреждении образования с соблюдением правил охраны труда</w:t>
      </w:r>
    </w:p>
    <w:p w14:paraId="6E9194FE" w14:textId="77777777" w:rsidR="00264CDE" w:rsidRPr="00264CDE" w:rsidRDefault="00264CDE" w:rsidP="00264CDE">
      <w:pPr>
        <w:tabs>
          <w:tab w:val="left" w:pos="3600"/>
        </w:tabs>
        <w:spacing w:after="0" w:line="240" w:lineRule="auto"/>
        <w:ind w:right="99"/>
        <w:jc w:val="center"/>
        <w:rPr>
          <w:rFonts w:ascii="Times New Roman" w:eastAsia="Times New Roman" w:hAnsi="Times New Roman" w:cs="Times New Roman"/>
          <w:color w:val="000000" w:themeColor="text1"/>
          <w:sz w:val="24"/>
          <w:szCs w:val="24"/>
        </w:rPr>
      </w:pPr>
    </w:p>
    <w:p w14:paraId="620DD560" w14:textId="77777777" w:rsidR="00264CDE" w:rsidRPr="00264CDE" w:rsidRDefault="00264CDE" w:rsidP="00264CDE">
      <w:pPr>
        <w:spacing w:after="0" w:line="240" w:lineRule="auto"/>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Лесун М.Л., журнал «Охрана труда и социальная защита» № 6, июнь 2017</w:t>
      </w:r>
    </w:p>
    <w:p w14:paraId="47BF9C84" w14:textId="77777777" w:rsidR="00264CDE" w:rsidRPr="00264CDE" w:rsidRDefault="00264CDE" w:rsidP="00264CDE">
      <w:pPr>
        <w:spacing w:after="0" w:line="240" w:lineRule="auto"/>
        <w:rPr>
          <w:rFonts w:ascii="Times New Roman" w:eastAsia="Times New Roman" w:hAnsi="Times New Roman" w:cs="Times New Roman"/>
          <w:color w:val="000000" w:themeColor="text1"/>
          <w:sz w:val="28"/>
          <w:szCs w:val="28"/>
        </w:rPr>
      </w:pPr>
    </w:p>
    <w:p w14:paraId="1CE44939"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В учреждениях образования скоро наступят летние каникулы, когда освободятся от обучающихся учебные классы, кабинеты и аудитории, и можно будет приступить к их подготовке к новому учебному году. </w:t>
      </w:r>
    </w:p>
    <w:p w14:paraId="7CD9DE4E"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 некоторых регионах ремонтно-строительные работы в учреждениях образования проводятся, так называемым «хозспособом». Как правило, они осуществляются силами подрядных организаций в соответствии с заключаемыми с ними договорами или с привлечением работающих (физических лиц) по гражданско-правовым договорам. В том и другом случае существуют свои особенности в области охраны труда, которые необходимо знать и соблюдать руководителю учреждения образования.</w:t>
      </w:r>
    </w:p>
    <w:p w14:paraId="4D3244EE"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
    <w:p w14:paraId="1C8B3C33" w14:textId="77777777" w:rsidR="00264CDE" w:rsidRPr="00264CDE" w:rsidRDefault="00264CDE" w:rsidP="00264CDE">
      <w:pPr>
        <w:numPr>
          <w:ilvl w:val="0"/>
          <w:numId w:val="11"/>
        </w:numPr>
        <w:spacing w:after="0" w:line="240" w:lineRule="auto"/>
        <w:ind w:right="99"/>
        <w:contextualSpacing/>
        <w:jc w:val="both"/>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Охрана труда по договору с подрядной организацией.</w:t>
      </w:r>
    </w:p>
    <w:p w14:paraId="24912CEC"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Организация и проведение ремонтно-строительных работ требует строгого соблюдения требований нормативных, локальных и распорядительных документов по охране труда и пожарной безопасности.</w:t>
      </w:r>
    </w:p>
    <w:p w14:paraId="70751CA5"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Организация обязательных медицинских осмотров, обучения, инструктажа, стажировки, проверки знаний по вопросам охраны труда, обеспечение средствами индивидуальной защиты (далее – СИЗ), обязательное страхование от несчастных случаев на производстве и иные вопросы, предусмотренные законодательством об охране труда, для работников подрядной организации является обязанностью работодателя этой организации.</w:t>
      </w:r>
    </w:p>
    <w:p w14:paraId="57D8C7A6"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Прежде чем подрядная организация приступит к выполнению ремонтно-строительных или огневых работ на территории учреждения образования, руководитель учреждения образования должен издать приказ о проведении ремонтно-строительных работ в учреждении образования, которым назначить лицо, ответственное за подготовку ремонтно-строительных работ (специалист заказчика) и обеспечение контроля за соблюдением противопожарного режима при проведении данных работ, определить ответственную сторону за безопасное проведение ремонтно-строительных работ.</w:t>
      </w:r>
    </w:p>
    <w:p w14:paraId="326FFFC0" w14:textId="77777777" w:rsidR="00264CDE" w:rsidRPr="00264CDE" w:rsidRDefault="00264CDE" w:rsidP="00264CDE">
      <w:pPr>
        <w:shd w:val="clear" w:color="auto" w:fill="FFFFFF" w:themeFill="background1"/>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shd w:val="clear" w:color="auto" w:fill="FFFFFF" w:themeFill="background1"/>
        </w:rPr>
        <w:t>Руководитель учреждения образования обязан организовать проведение вводного инструктажа со всеми работниками подрядной организации (п.46 Инструкции о порядке обучения, стажировки и проверки знаний работающих по вопросам охраны труда</w:t>
      </w:r>
      <w:r w:rsidRPr="005F0E31">
        <w:rPr>
          <w:rFonts w:ascii="Times New Roman" w:eastAsia="Times New Roman" w:hAnsi="Times New Roman" w:cs="Times New Roman"/>
          <w:color w:val="000000" w:themeColor="text1"/>
          <w:sz w:val="28"/>
          <w:szCs w:val="28"/>
          <w:shd w:val="clear" w:color="auto" w:fill="FFFFFF" w:themeFill="background1"/>
          <w:vertAlign w:val="superscript"/>
        </w:rPr>
        <w:footnoteReference w:id="10"/>
      </w:r>
      <w:r w:rsidRPr="00264CDE">
        <w:rPr>
          <w:rFonts w:ascii="Times New Roman" w:eastAsia="Times New Roman" w:hAnsi="Times New Roman" w:cs="Times New Roman"/>
          <w:color w:val="000000" w:themeColor="text1"/>
          <w:sz w:val="28"/>
          <w:szCs w:val="28"/>
          <w:shd w:val="clear" w:color="auto" w:fill="FFFFFF" w:themeFill="background1"/>
        </w:rPr>
        <w:t xml:space="preserve">, далее – Инструкция 175), ознакомить во время проведения вводного инструктажа работников подрядной организации с режимом работы, имеющимися объектами </w:t>
      </w:r>
      <w:r w:rsidRPr="00264CDE">
        <w:rPr>
          <w:rFonts w:ascii="Times New Roman" w:eastAsia="Times New Roman" w:hAnsi="Times New Roman" w:cs="Times New Roman"/>
          <w:color w:val="000000" w:themeColor="text1"/>
          <w:sz w:val="28"/>
          <w:szCs w:val="28"/>
          <w:shd w:val="clear" w:color="auto" w:fill="FFFFFF" w:themeFill="background1"/>
        </w:rPr>
        <w:lastRenderedPageBreak/>
        <w:t>повышенной опасности, требованиями безопасности и противопожарным режимом учреждения образования, а также зарегистрировать проведение инструктажа в журнале регистрации вводного инструктажа по охране труда учреждения</w:t>
      </w:r>
      <w:r w:rsidRPr="00264CDE">
        <w:rPr>
          <w:rFonts w:ascii="Times New Roman" w:eastAsia="Times New Roman" w:hAnsi="Times New Roman" w:cs="Times New Roman"/>
          <w:color w:val="000000" w:themeColor="text1"/>
          <w:sz w:val="28"/>
          <w:szCs w:val="28"/>
        </w:rPr>
        <w:t xml:space="preserve"> образования.</w:t>
      </w:r>
    </w:p>
    <w:p w14:paraId="0DB3376E"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Во время проведения ремонтных работ лицо, назначенное приказом ответственным за подготовку ремонтно-строительных работ (т.е. работник учреждения образования) силами подрядной организации на территории учреждения образования, обязано осуществлять постоянный контроль за:</w:t>
      </w:r>
    </w:p>
    <w:p w14:paraId="2F621FCC" w14:textId="77777777" w:rsidR="00264CDE" w:rsidRPr="00264CDE" w:rsidRDefault="00264CDE" w:rsidP="00264CDE">
      <w:pPr>
        <w:numPr>
          <w:ilvl w:val="0"/>
          <w:numId w:val="7"/>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соблюдением подрядной организацией требований безопасности, противопожарного режима;</w:t>
      </w:r>
    </w:p>
    <w:p w14:paraId="626AAEB9" w14:textId="77777777" w:rsidR="00264CDE" w:rsidRPr="00264CDE" w:rsidRDefault="00264CDE" w:rsidP="00264CDE">
      <w:pPr>
        <w:numPr>
          <w:ilvl w:val="0"/>
          <w:numId w:val="7"/>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проведением первичного инструктажа специалистом подрядной организации с подчиненными ему работниками (присутствует при его проведении) (п.50 Инструкции 175);</w:t>
      </w:r>
    </w:p>
    <w:p w14:paraId="31BDD257" w14:textId="77777777" w:rsidR="00264CDE" w:rsidRPr="00264CDE" w:rsidRDefault="00264CDE" w:rsidP="00264CDE">
      <w:pPr>
        <w:numPr>
          <w:ilvl w:val="0"/>
          <w:numId w:val="7"/>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своевременным вывозом мусора и строительных отходов;</w:t>
      </w:r>
    </w:p>
    <w:p w14:paraId="5A3B12FE" w14:textId="77777777" w:rsidR="00264CDE" w:rsidRPr="00264CDE" w:rsidRDefault="00264CDE" w:rsidP="00264CDE">
      <w:pPr>
        <w:numPr>
          <w:ilvl w:val="0"/>
          <w:numId w:val="7"/>
        </w:numPr>
        <w:spacing w:after="0" w:line="240" w:lineRule="auto"/>
        <w:ind w:right="99"/>
        <w:contextualSpacing/>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недопущением посторонних лиц в зону производства работ.</w:t>
      </w:r>
    </w:p>
    <w:p w14:paraId="27548DBD"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Перед началом проведения ремонтно-строительных работ силами подрядной организации заказчик</w:t>
      </w:r>
      <w:r w:rsidRPr="005F0E31">
        <w:rPr>
          <w:rFonts w:ascii="Times New Roman" w:eastAsia="Times New Roman" w:hAnsi="Times New Roman" w:cs="Times New Roman"/>
          <w:color w:val="000000" w:themeColor="text1"/>
          <w:sz w:val="28"/>
          <w:szCs w:val="28"/>
          <w:vertAlign w:val="superscript"/>
        </w:rPr>
        <w:footnoteReference w:id="11"/>
      </w:r>
      <w:r w:rsidRPr="00264CDE">
        <w:rPr>
          <w:rFonts w:ascii="Times New Roman" w:eastAsia="Times New Roman" w:hAnsi="Times New Roman" w:cs="Times New Roman"/>
          <w:color w:val="000000" w:themeColor="text1"/>
          <w:sz w:val="28"/>
          <w:szCs w:val="28"/>
        </w:rPr>
        <w:t xml:space="preserve"> и генеральный подрядчик с участием субподрядчиков, обязаны оформить в дополнение к заключенному договору с подрядной организацией акт-допуск установленной формы</w:t>
      </w:r>
      <w:r w:rsidRPr="005F0E31">
        <w:rPr>
          <w:rFonts w:ascii="Times New Roman" w:eastAsia="Times New Roman" w:hAnsi="Times New Roman" w:cs="Times New Roman"/>
          <w:color w:val="000000" w:themeColor="text1"/>
          <w:sz w:val="28"/>
          <w:szCs w:val="28"/>
          <w:vertAlign w:val="superscript"/>
        </w:rPr>
        <w:footnoteReference w:id="12"/>
      </w:r>
      <w:r w:rsidRPr="00264CDE">
        <w:rPr>
          <w:rFonts w:ascii="Times New Roman" w:eastAsia="Times New Roman" w:hAnsi="Times New Roman" w:cs="Times New Roman"/>
          <w:color w:val="000000" w:themeColor="text1"/>
          <w:sz w:val="28"/>
          <w:szCs w:val="28"/>
        </w:rPr>
        <w:t xml:space="preserve"> (примерная форма по заполнению акта-допуска представлена ниже).</w:t>
      </w:r>
    </w:p>
    <w:p w14:paraId="71CE61FA"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Актом-допуском выделяется участок для проведения работ, устанавливаются организационные и технические мероприятия, обеспечивающие безопасность этих работ, и ответственность сторон (подрядчика и заказчика).</w:t>
      </w:r>
    </w:p>
    <w:p w14:paraId="15919741"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
    <w:p w14:paraId="0D644D97" w14:textId="77777777" w:rsidR="00264CDE" w:rsidRPr="00264CDE" w:rsidRDefault="00264CDE" w:rsidP="00264CDE">
      <w:pPr>
        <w:tabs>
          <w:tab w:val="left" w:pos="3600"/>
        </w:tabs>
        <w:spacing w:after="0" w:line="240" w:lineRule="auto"/>
        <w:ind w:right="99"/>
        <w:jc w:val="center"/>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Примерная форма по заполнению акта-допуска</w:t>
      </w:r>
    </w:p>
    <w:p w14:paraId="5C015D70" w14:textId="77777777" w:rsidR="00264CDE" w:rsidRPr="00264CDE" w:rsidRDefault="00264CDE" w:rsidP="00264CDE">
      <w:pPr>
        <w:tabs>
          <w:tab w:val="left" w:pos="3600"/>
        </w:tabs>
        <w:spacing w:after="0" w:line="240" w:lineRule="auto"/>
        <w:ind w:right="99"/>
        <w:jc w:val="both"/>
        <w:rPr>
          <w:rFonts w:ascii="Times New Roman" w:eastAsia="Times New Roman" w:hAnsi="Times New Roman" w:cs="Times New Roman"/>
          <w:color w:val="000000" w:themeColor="text1"/>
          <w:sz w:val="28"/>
          <w:szCs w:val="28"/>
        </w:rPr>
      </w:pPr>
    </w:p>
    <w:p w14:paraId="3B6A8BBF" w14:textId="77777777" w:rsidR="00264CDE" w:rsidRPr="00264CDE" w:rsidRDefault="00264CDE" w:rsidP="00264CDE">
      <w:pPr>
        <w:tabs>
          <w:tab w:val="left" w:pos="3600"/>
        </w:tabs>
        <w:spacing w:after="0" w:line="240" w:lineRule="auto"/>
        <w:ind w:right="99"/>
        <w:jc w:val="right"/>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Приложение А к ТКП 45-1.03-40-2006</w:t>
      </w:r>
    </w:p>
    <w:p w14:paraId="017FF41C" w14:textId="77777777" w:rsidR="00264CDE" w:rsidRPr="00264CDE" w:rsidRDefault="00264CDE" w:rsidP="00264CDE">
      <w:pPr>
        <w:tabs>
          <w:tab w:val="left" w:pos="3600"/>
        </w:tabs>
        <w:spacing w:after="0" w:line="240" w:lineRule="auto"/>
        <w:ind w:right="99"/>
        <w:jc w:val="right"/>
        <w:rPr>
          <w:rFonts w:ascii="Times New Roman" w:eastAsia="Times New Roman" w:hAnsi="Times New Roman" w:cs="Times New Roman"/>
          <w:b/>
          <w:color w:val="000000" w:themeColor="text1"/>
          <w:sz w:val="28"/>
          <w:szCs w:val="28"/>
        </w:rPr>
      </w:pPr>
    </w:p>
    <w:p w14:paraId="24C481DB" w14:textId="77777777" w:rsidR="00264CDE" w:rsidRPr="00264CDE" w:rsidRDefault="00264CDE" w:rsidP="00264CDE">
      <w:pPr>
        <w:tabs>
          <w:tab w:val="left" w:pos="3600"/>
        </w:tabs>
        <w:spacing w:after="0" w:line="240" w:lineRule="auto"/>
        <w:ind w:right="99"/>
        <w:jc w:val="right"/>
        <w:rPr>
          <w:rFonts w:ascii="Times New Roman" w:eastAsia="Times New Roman" w:hAnsi="Times New Roman" w:cs="Times New Roman"/>
          <w:b/>
          <w:color w:val="000000" w:themeColor="text1"/>
          <w:sz w:val="28"/>
          <w:szCs w:val="28"/>
        </w:rPr>
      </w:pPr>
    </w:p>
    <w:p w14:paraId="21B6846E" w14:textId="77777777" w:rsidR="00264CDE" w:rsidRPr="00264CDE" w:rsidRDefault="00264CDE" w:rsidP="00264CDE">
      <w:pPr>
        <w:spacing w:after="0" w:line="268" w:lineRule="auto"/>
        <w:jc w:val="center"/>
        <w:rPr>
          <w:rFonts w:ascii="Times New Roman" w:eastAsia="Times New Roman" w:hAnsi="Times New Roman" w:cs="Times New Roman"/>
          <w:b/>
          <w:bCs/>
          <w:color w:val="000000" w:themeColor="text1"/>
          <w:sz w:val="28"/>
          <w:szCs w:val="28"/>
        </w:rPr>
      </w:pPr>
      <w:r w:rsidRPr="00264CDE">
        <w:rPr>
          <w:rFonts w:ascii="Times New Roman" w:eastAsia="Times New Roman" w:hAnsi="Times New Roman" w:cs="Times New Roman"/>
          <w:b/>
          <w:bCs/>
          <w:color w:val="000000" w:themeColor="text1"/>
          <w:sz w:val="28"/>
          <w:szCs w:val="28"/>
        </w:rPr>
        <w:t>АКТ-ДОПУСК</w:t>
      </w:r>
    </w:p>
    <w:p w14:paraId="72033514" w14:textId="77777777" w:rsidR="00264CDE" w:rsidRPr="00264CDE" w:rsidRDefault="00264CDE" w:rsidP="00264CDE">
      <w:pPr>
        <w:spacing w:after="0" w:line="268" w:lineRule="auto"/>
        <w:jc w:val="center"/>
        <w:rPr>
          <w:rFonts w:ascii="Times New Roman" w:eastAsia="Times New Roman" w:hAnsi="Times New Roman" w:cs="Times New Roman"/>
          <w:b/>
          <w:bCs/>
          <w:color w:val="000000" w:themeColor="text1"/>
          <w:sz w:val="28"/>
          <w:szCs w:val="28"/>
        </w:rPr>
      </w:pPr>
      <w:r w:rsidRPr="00264CDE">
        <w:rPr>
          <w:rFonts w:ascii="Times New Roman" w:eastAsia="Times New Roman" w:hAnsi="Times New Roman" w:cs="Times New Roman"/>
          <w:b/>
          <w:bCs/>
          <w:color w:val="000000" w:themeColor="text1"/>
          <w:sz w:val="28"/>
          <w:szCs w:val="28"/>
        </w:rPr>
        <w:t>для производства строительно-монтажных работ на территории действующей организации</w:t>
      </w:r>
    </w:p>
    <w:p w14:paraId="001842E8" w14:textId="77777777" w:rsidR="00264CDE" w:rsidRPr="00264CDE" w:rsidRDefault="00264CDE" w:rsidP="00264CDE">
      <w:pPr>
        <w:spacing w:after="0" w:line="268" w:lineRule="auto"/>
        <w:jc w:val="both"/>
        <w:rPr>
          <w:rFonts w:ascii="Times New Roman" w:eastAsia="Times New Roman" w:hAnsi="Times New Roman" w:cs="Times New Roman"/>
          <w:color w:val="000000" w:themeColor="text1"/>
          <w:sz w:val="24"/>
          <w:szCs w:val="24"/>
        </w:rPr>
      </w:pPr>
    </w:p>
    <w:p w14:paraId="3DCB791A" w14:textId="77777777" w:rsidR="00264CDE" w:rsidRPr="00264CDE" w:rsidRDefault="00264CDE" w:rsidP="00264CDE">
      <w:pPr>
        <w:spacing w:after="0" w:line="268" w:lineRule="auto"/>
        <w:ind w:firstLine="425"/>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Город ____________________ «____»_________________ 20____ г.</w:t>
      </w:r>
    </w:p>
    <w:p w14:paraId="41F1A47A" w14:textId="77777777" w:rsidR="00264CDE" w:rsidRPr="00264CDE" w:rsidRDefault="00264CDE" w:rsidP="00264CDE">
      <w:pPr>
        <w:shd w:val="clear" w:color="auto" w:fill="FFFFFF"/>
        <w:spacing w:after="0" w:line="268" w:lineRule="auto"/>
        <w:jc w:val="both"/>
        <w:rPr>
          <w:rFonts w:ascii="Times New Roman" w:eastAsia="Times New Roman" w:hAnsi="Times New Roman" w:cs="Times New Roman"/>
          <w:color w:val="000000" w:themeColor="text1"/>
          <w:sz w:val="24"/>
          <w:szCs w:val="24"/>
        </w:rPr>
      </w:pPr>
    </w:p>
    <w:p w14:paraId="6E3FAF1D" w14:textId="77777777" w:rsidR="00264CDE" w:rsidRPr="00264CDE" w:rsidRDefault="00264CDE" w:rsidP="00264CDE">
      <w:pPr>
        <w:shd w:val="clear" w:color="auto" w:fill="FFFFFF"/>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____________________</w:t>
      </w:r>
      <w:r w:rsidRPr="00264CDE">
        <w:rPr>
          <w:rFonts w:ascii="Times New Roman" w:eastAsia="Times New Roman" w:hAnsi="Times New Roman" w:cs="Times New Roman"/>
          <w:color w:val="000000" w:themeColor="text1"/>
          <w:spacing w:val="-24"/>
          <w:sz w:val="24"/>
          <w:szCs w:val="24"/>
        </w:rPr>
        <w:t>___</w:t>
      </w:r>
      <w:r w:rsidRPr="00264CDE">
        <w:rPr>
          <w:rFonts w:ascii="Times New Roman" w:eastAsia="Times New Roman" w:hAnsi="Times New Roman" w:cs="Times New Roman"/>
          <w:color w:val="000000" w:themeColor="text1"/>
          <w:sz w:val="24"/>
          <w:szCs w:val="24"/>
        </w:rPr>
        <w:t>___________________________</w:t>
      </w:r>
      <w:r w:rsidRPr="00264CDE">
        <w:rPr>
          <w:rFonts w:ascii="Times New Roman" w:eastAsia="Times New Roman" w:hAnsi="Times New Roman" w:cs="Times New Roman"/>
          <w:color w:val="000000" w:themeColor="text1"/>
          <w:spacing w:val="-16"/>
          <w:sz w:val="24"/>
          <w:szCs w:val="24"/>
        </w:rPr>
        <w:t>_____</w:t>
      </w:r>
      <w:r w:rsidRPr="00264CDE">
        <w:rPr>
          <w:rFonts w:ascii="Times New Roman" w:eastAsia="Times New Roman" w:hAnsi="Times New Roman" w:cs="Times New Roman"/>
          <w:color w:val="000000" w:themeColor="text1"/>
          <w:sz w:val="24"/>
          <w:szCs w:val="24"/>
        </w:rPr>
        <w:t>________________________</w:t>
      </w:r>
    </w:p>
    <w:p w14:paraId="1C2DE0BA" w14:textId="77777777" w:rsidR="00264CDE" w:rsidRPr="00264CDE" w:rsidRDefault="00264CDE" w:rsidP="00264CDE">
      <w:pPr>
        <w:spacing w:after="0" w:line="268" w:lineRule="auto"/>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(наименование организации)</w:t>
      </w:r>
    </w:p>
    <w:p w14:paraId="2712F658" w14:textId="77777777" w:rsidR="00264CDE" w:rsidRPr="00264CDE" w:rsidRDefault="00264CDE" w:rsidP="00264CDE">
      <w:pPr>
        <w:spacing w:after="0" w:line="268" w:lineRule="auto"/>
        <w:rPr>
          <w:rFonts w:ascii="Times New Roman" w:eastAsia="Times New Roman" w:hAnsi="Times New Roman" w:cs="Times New Roman"/>
          <w:color w:val="000000" w:themeColor="text1"/>
          <w:sz w:val="24"/>
          <w:szCs w:val="24"/>
        </w:rPr>
      </w:pPr>
    </w:p>
    <w:p w14:paraId="1D815F58" w14:textId="77777777" w:rsidR="00264CDE" w:rsidRPr="00264CDE" w:rsidRDefault="00264CDE" w:rsidP="00264CDE">
      <w:pPr>
        <w:keepNext/>
        <w:overflowPunct w:val="0"/>
        <w:autoSpaceDE w:val="0"/>
        <w:autoSpaceDN w:val="0"/>
        <w:adjustRightInd w:val="0"/>
        <w:spacing w:after="0" w:line="268" w:lineRule="auto"/>
        <w:ind w:firstLine="708"/>
        <w:jc w:val="both"/>
        <w:outlineLvl w:val="6"/>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lastRenderedPageBreak/>
        <w:t>Мы, нижеподписавшиеся, представитель заказчика (учреждения образования) _______________</w:t>
      </w:r>
      <w:r w:rsidRPr="00264CDE">
        <w:rPr>
          <w:rFonts w:ascii="Times New Roman" w:eastAsia="Times New Roman" w:hAnsi="Times New Roman" w:cs="Times New Roman"/>
          <w:color w:val="000000" w:themeColor="text1"/>
          <w:spacing w:val="-14"/>
          <w:sz w:val="24"/>
          <w:szCs w:val="24"/>
        </w:rPr>
        <w:t>__</w:t>
      </w:r>
      <w:r w:rsidRPr="00264CDE">
        <w:rPr>
          <w:rFonts w:ascii="Times New Roman" w:eastAsia="Times New Roman" w:hAnsi="Times New Roman" w:cs="Times New Roman"/>
          <w:color w:val="000000" w:themeColor="text1"/>
          <w:spacing w:val="-8"/>
          <w:sz w:val="24"/>
          <w:szCs w:val="24"/>
        </w:rPr>
        <w:t>____</w:t>
      </w:r>
      <w:r w:rsidRPr="00264CDE">
        <w:rPr>
          <w:rFonts w:ascii="Times New Roman" w:eastAsia="Times New Roman" w:hAnsi="Times New Roman" w:cs="Times New Roman"/>
          <w:color w:val="000000" w:themeColor="text1"/>
          <w:spacing w:val="-12"/>
          <w:sz w:val="24"/>
          <w:szCs w:val="24"/>
        </w:rPr>
        <w:t>______</w:t>
      </w:r>
      <w:r w:rsidRPr="00264CDE">
        <w:rPr>
          <w:rFonts w:ascii="Times New Roman" w:eastAsia="Times New Roman" w:hAnsi="Times New Roman" w:cs="Times New Roman"/>
          <w:color w:val="000000" w:themeColor="text1"/>
          <w:sz w:val="24"/>
          <w:szCs w:val="24"/>
        </w:rPr>
        <w:t>_______________________________________________.</w:t>
      </w:r>
    </w:p>
    <w:p w14:paraId="0733707D" w14:textId="77777777" w:rsidR="00264CDE" w:rsidRPr="00264CDE" w:rsidRDefault="00264CDE" w:rsidP="00264CDE">
      <w:pPr>
        <w:spacing w:after="0" w:line="268" w:lineRule="auto"/>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Ф.И.О., должность</w:t>
      </w:r>
    </w:p>
    <w:p w14:paraId="5B6F23C1" w14:textId="77777777" w:rsidR="00264CDE" w:rsidRPr="00264CDE" w:rsidRDefault="00264CDE" w:rsidP="00264CDE">
      <w:pPr>
        <w:keepNext/>
        <w:overflowPunct w:val="0"/>
        <w:autoSpaceDE w:val="0"/>
        <w:autoSpaceDN w:val="0"/>
        <w:adjustRightInd w:val="0"/>
        <w:spacing w:after="0" w:line="268" w:lineRule="auto"/>
        <w:jc w:val="both"/>
        <w:outlineLvl w:val="2"/>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4"/>
          <w:szCs w:val="24"/>
        </w:rPr>
        <w:t>и представитель генерального подрядчика, ответственный за производство строительно-монтажных работ</w:t>
      </w:r>
      <w:r w:rsidRPr="00264CDE">
        <w:rPr>
          <w:rFonts w:ascii="Times New Roman" w:eastAsia="Times New Roman" w:hAnsi="Times New Roman" w:cs="Times New Roman"/>
          <w:color w:val="000000" w:themeColor="text1"/>
          <w:sz w:val="28"/>
          <w:szCs w:val="28"/>
        </w:rPr>
        <w:t xml:space="preserve"> ___________</w:t>
      </w:r>
      <w:r w:rsidRPr="00264CDE">
        <w:rPr>
          <w:rFonts w:ascii="Times New Roman" w:eastAsia="Times New Roman" w:hAnsi="Times New Roman" w:cs="Times New Roman"/>
          <w:color w:val="000000" w:themeColor="text1"/>
          <w:spacing w:val="-6"/>
          <w:sz w:val="28"/>
          <w:szCs w:val="28"/>
        </w:rPr>
        <w:t>_______</w:t>
      </w:r>
      <w:r w:rsidRPr="00264CDE">
        <w:rPr>
          <w:rFonts w:ascii="Times New Roman" w:eastAsia="Times New Roman" w:hAnsi="Times New Roman" w:cs="Times New Roman"/>
          <w:color w:val="000000" w:themeColor="text1"/>
          <w:sz w:val="28"/>
          <w:szCs w:val="28"/>
        </w:rPr>
        <w:t>__________________________________</w:t>
      </w:r>
    </w:p>
    <w:p w14:paraId="51BB93BB" w14:textId="77777777" w:rsidR="00264CDE" w:rsidRPr="00264CDE" w:rsidRDefault="00264CDE" w:rsidP="00264CDE">
      <w:pPr>
        <w:spacing w:after="0" w:line="268" w:lineRule="auto"/>
        <w:ind w:firstLine="567"/>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Ф.И.О., должность</w:t>
      </w:r>
    </w:p>
    <w:p w14:paraId="241F4700" w14:textId="77777777" w:rsidR="00264CDE" w:rsidRPr="00264CDE" w:rsidRDefault="00264CDE" w:rsidP="00264CDE">
      <w:pPr>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составили настоящий акт о нижеследующем.</w:t>
      </w:r>
    </w:p>
    <w:p w14:paraId="5EF38B36" w14:textId="77777777" w:rsidR="00264CDE" w:rsidRPr="00264CDE" w:rsidRDefault="00264CDE" w:rsidP="00264CDE">
      <w:pPr>
        <w:shd w:val="clear" w:color="auto" w:fill="FFFFFF"/>
        <w:spacing w:after="0" w:line="268" w:lineRule="auto"/>
        <w:ind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pacing w:val="4"/>
          <w:sz w:val="24"/>
          <w:szCs w:val="24"/>
        </w:rPr>
        <w:t xml:space="preserve">Заказчик (учреждение образования) предоставляет участок </w:t>
      </w:r>
      <w:r w:rsidRPr="00264CDE">
        <w:rPr>
          <w:rFonts w:ascii="Times New Roman" w:eastAsia="Times New Roman" w:hAnsi="Times New Roman" w:cs="Times New Roman"/>
          <w:color w:val="000000" w:themeColor="text1"/>
          <w:spacing w:val="4"/>
          <w:sz w:val="24"/>
          <w:szCs w:val="24"/>
          <w:lang w:val="be-BY"/>
        </w:rPr>
        <w:t>(территорию)</w:t>
      </w:r>
      <w:r w:rsidRPr="00264CDE">
        <w:rPr>
          <w:rFonts w:ascii="Times New Roman" w:eastAsia="Times New Roman" w:hAnsi="Times New Roman" w:cs="Times New Roman"/>
          <w:color w:val="000000" w:themeColor="text1"/>
          <w:spacing w:val="4"/>
          <w:sz w:val="24"/>
          <w:szCs w:val="24"/>
        </w:rPr>
        <w:t>, ограниченный координатами</w:t>
      </w:r>
      <w:r w:rsidRPr="00264CDE">
        <w:rPr>
          <w:rFonts w:ascii="Times New Roman" w:eastAsia="Times New Roman" w:hAnsi="Times New Roman" w:cs="Times New Roman"/>
          <w:color w:val="000000" w:themeColor="text1"/>
          <w:sz w:val="28"/>
          <w:szCs w:val="28"/>
        </w:rPr>
        <w:t xml:space="preserve"> ____________________</w:t>
      </w:r>
      <w:r w:rsidRPr="00264CDE">
        <w:rPr>
          <w:rFonts w:ascii="Times New Roman" w:eastAsia="Times New Roman" w:hAnsi="Times New Roman" w:cs="Times New Roman"/>
          <w:color w:val="000000" w:themeColor="text1"/>
          <w:spacing w:val="-24"/>
          <w:sz w:val="28"/>
          <w:szCs w:val="28"/>
        </w:rPr>
        <w:t>___</w:t>
      </w:r>
      <w:r w:rsidRPr="00264CDE">
        <w:rPr>
          <w:rFonts w:ascii="Times New Roman" w:eastAsia="Times New Roman" w:hAnsi="Times New Roman" w:cs="Times New Roman"/>
          <w:color w:val="000000" w:themeColor="text1"/>
          <w:sz w:val="28"/>
          <w:szCs w:val="28"/>
        </w:rPr>
        <w:t>___________________________</w:t>
      </w:r>
      <w:r w:rsidRPr="00264CDE">
        <w:rPr>
          <w:rFonts w:ascii="Times New Roman" w:eastAsia="Times New Roman" w:hAnsi="Times New Roman" w:cs="Times New Roman"/>
          <w:color w:val="000000" w:themeColor="text1"/>
          <w:spacing w:val="-16"/>
          <w:sz w:val="28"/>
          <w:szCs w:val="28"/>
        </w:rPr>
        <w:t>_____</w:t>
      </w:r>
      <w:r w:rsidRPr="00264CDE">
        <w:rPr>
          <w:rFonts w:ascii="Times New Roman" w:eastAsia="Times New Roman" w:hAnsi="Times New Roman" w:cs="Times New Roman"/>
          <w:color w:val="000000" w:themeColor="text1"/>
          <w:sz w:val="28"/>
          <w:szCs w:val="28"/>
        </w:rPr>
        <w:t>____________</w:t>
      </w:r>
    </w:p>
    <w:p w14:paraId="40308A02" w14:textId="77777777" w:rsidR="00264CDE" w:rsidRPr="00264CDE" w:rsidRDefault="00264CDE" w:rsidP="00264CDE">
      <w:pPr>
        <w:spacing w:after="0" w:line="268" w:lineRule="auto"/>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 xml:space="preserve">(наименование осей, отметок и </w:t>
      </w:r>
      <w:r w:rsidRPr="00264CDE">
        <w:rPr>
          <w:rFonts w:ascii="Times New Roman" w:eastAsia="Times New Roman" w:hAnsi="Times New Roman" w:cs="Times New Roman"/>
          <w:color w:val="000000" w:themeColor="text1"/>
          <w:sz w:val="20"/>
          <w:szCs w:val="20"/>
          <w:lang w:val="be-BY"/>
        </w:rPr>
        <w:t>номера</w:t>
      </w:r>
      <w:r w:rsidRPr="00264CDE">
        <w:rPr>
          <w:rFonts w:ascii="Times New Roman" w:eastAsia="Times New Roman" w:hAnsi="Times New Roman" w:cs="Times New Roman"/>
          <w:color w:val="000000" w:themeColor="text1"/>
          <w:sz w:val="20"/>
          <w:szCs w:val="20"/>
        </w:rPr>
        <w:t xml:space="preserve"> чертежей)</w:t>
      </w:r>
    </w:p>
    <w:p w14:paraId="212B3E14" w14:textId="77777777" w:rsidR="00264CDE" w:rsidRPr="00264CDE" w:rsidRDefault="00264CDE" w:rsidP="00264CDE">
      <w:pPr>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для производства на нем ___________________________________</w:t>
      </w:r>
      <w:r w:rsidRPr="00264CDE">
        <w:rPr>
          <w:rFonts w:ascii="Times New Roman" w:eastAsia="Times New Roman" w:hAnsi="Times New Roman" w:cs="Times New Roman"/>
          <w:color w:val="000000" w:themeColor="text1"/>
          <w:spacing w:val="-6"/>
          <w:sz w:val="24"/>
          <w:szCs w:val="24"/>
        </w:rPr>
        <w:t>__________</w:t>
      </w:r>
      <w:r w:rsidRPr="00264CDE">
        <w:rPr>
          <w:rFonts w:ascii="Times New Roman" w:eastAsia="Times New Roman" w:hAnsi="Times New Roman" w:cs="Times New Roman"/>
          <w:color w:val="000000" w:themeColor="text1"/>
          <w:sz w:val="24"/>
          <w:szCs w:val="24"/>
        </w:rPr>
        <w:t>_</w:t>
      </w:r>
      <w:r w:rsidRPr="00264CDE">
        <w:rPr>
          <w:rFonts w:ascii="Times New Roman" w:eastAsia="Times New Roman" w:hAnsi="Times New Roman" w:cs="Times New Roman"/>
          <w:color w:val="000000" w:themeColor="text1"/>
          <w:spacing w:val="-10"/>
          <w:sz w:val="24"/>
          <w:szCs w:val="24"/>
        </w:rPr>
        <w:t>________</w:t>
      </w:r>
      <w:r w:rsidRPr="00264CDE">
        <w:rPr>
          <w:rFonts w:ascii="Times New Roman" w:eastAsia="Times New Roman" w:hAnsi="Times New Roman" w:cs="Times New Roman"/>
          <w:color w:val="000000" w:themeColor="text1"/>
          <w:sz w:val="24"/>
          <w:szCs w:val="24"/>
        </w:rPr>
        <w:t>___</w:t>
      </w:r>
    </w:p>
    <w:p w14:paraId="12F94675" w14:textId="77777777" w:rsidR="00264CDE" w:rsidRPr="00264CDE" w:rsidRDefault="00264CDE" w:rsidP="00264CDE">
      <w:pPr>
        <w:spacing w:after="0" w:line="268" w:lineRule="auto"/>
        <w:ind w:firstLine="2410"/>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 xml:space="preserve">(наименование </w:t>
      </w:r>
      <w:r w:rsidRPr="00264CDE">
        <w:rPr>
          <w:rFonts w:ascii="Times New Roman" w:eastAsia="Times New Roman" w:hAnsi="Times New Roman" w:cs="Times New Roman"/>
          <w:color w:val="000000" w:themeColor="text1"/>
          <w:sz w:val="20"/>
          <w:szCs w:val="20"/>
          <w:lang w:val="be-BY"/>
        </w:rPr>
        <w:t>работ)</w:t>
      </w:r>
    </w:p>
    <w:p w14:paraId="0010AB08" w14:textId="77777777" w:rsidR="00264CDE" w:rsidRPr="00264CDE" w:rsidRDefault="00264CDE" w:rsidP="00264CDE">
      <w:pPr>
        <w:overflowPunct w:val="0"/>
        <w:autoSpaceDE w:val="0"/>
        <w:autoSpaceDN w:val="0"/>
        <w:adjustRightInd w:val="0"/>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pacing w:val="2"/>
          <w:sz w:val="24"/>
          <w:szCs w:val="24"/>
        </w:rPr>
        <w:t>под руководством технического персонала —</w:t>
      </w:r>
      <w:r w:rsidRPr="00264CDE">
        <w:rPr>
          <w:rFonts w:ascii="Times New Roman" w:eastAsia="Times New Roman" w:hAnsi="Times New Roman" w:cs="Times New Roman"/>
          <w:color w:val="000000" w:themeColor="text1"/>
          <w:spacing w:val="2"/>
          <w:sz w:val="24"/>
          <w:szCs w:val="24"/>
          <w:lang w:val="be-BY"/>
        </w:rPr>
        <w:t xml:space="preserve"> </w:t>
      </w:r>
      <w:r w:rsidRPr="00264CDE">
        <w:rPr>
          <w:rFonts w:ascii="Times New Roman" w:eastAsia="Times New Roman" w:hAnsi="Times New Roman" w:cs="Times New Roman"/>
          <w:color w:val="000000" w:themeColor="text1"/>
          <w:spacing w:val="2"/>
          <w:sz w:val="24"/>
          <w:szCs w:val="24"/>
        </w:rPr>
        <w:t xml:space="preserve">представителя генерального подрядчика — на следующий срок: </w:t>
      </w:r>
      <w:r w:rsidRPr="00264CDE">
        <w:rPr>
          <w:rFonts w:ascii="Times New Roman" w:eastAsia="Times New Roman" w:hAnsi="Times New Roman" w:cs="Times New Roman"/>
          <w:color w:val="000000" w:themeColor="text1"/>
          <w:sz w:val="24"/>
          <w:szCs w:val="24"/>
        </w:rPr>
        <w:t>начало «____» ___________, окончание «____» _____________.</w:t>
      </w:r>
    </w:p>
    <w:p w14:paraId="1A7E120C" w14:textId="77777777" w:rsidR="00264CDE" w:rsidRDefault="00264CDE" w:rsidP="00264CDE">
      <w:pPr>
        <w:spacing w:after="0" w:line="240" w:lineRule="auto"/>
        <w:ind w:firstLine="708"/>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До начала работ необходимо выполнить следующие мероприятия, обеспечивающие безопасность производства работ:</w:t>
      </w:r>
    </w:p>
    <w:p w14:paraId="71871C6B" w14:textId="77777777" w:rsidR="00264CDE" w:rsidRPr="00264CDE" w:rsidRDefault="00264CDE" w:rsidP="00264CDE">
      <w:pPr>
        <w:spacing w:after="0" w:line="240" w:lineRule="auto"/>
        <w:ind w:firstLine="708"/>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687"/>
        <w:gridCol w:w="2205"/>
        <w:gridCol w:w="2460"/>
      </w:tblGrid>
      <w:tr w:rsidR="00264CDE" w:rsidRPr="00264CDE" w14:paraId="6AF3A26A" w14:textId="77777777" w:rsidTr="00264CDE">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A15FF"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Наименование</w:t>
            </w:r>
          </w:p>
          <w:p w14:paraId="060AB946"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мероприятия</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2598A"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Срок выполнения</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1FC4C"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Фамилия, инициалы</w:t>
            </w:r>
          </w:p>
          <w:p w14:paraId="25989813"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и должность</w:t>
            </w:r>
          </w:p>
          <w:p w14:paraId="6A0EC7AC"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исполнителя</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F0938"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Ответственный</w:t>
            </w:r>
          </w:p>
          <w:p w14:paraId="5FE18D39" w14:textId="77777777"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исполнитель</w:t>
            </w:r>
          </w:p>
        </w:tc>
      </w:tr>
      <w:tr w:rsidR="00264CDE" w:rsidRPr="00264CDE" w14:paraId="4F08AC7A" w14:textId="77777777" w:rsidTr="00264CDE">
        <w:tc>
          <w:tcPr>
            <w:tcW w:w="3085" w:type="dxa"/>
            <w:tcBorders>
              <w:top w:val="single" w:sz="4" w:space="0" w:color="auto"/>
              <w:left w:val="single" w:sz="4" w:space="0" w:color="auto"/>
              <w:bottom w:val="single" w:sz="4" w:space="0" w:color="auto"/>
              <w:right w:val="single" w:sz="4" w:space="0" w:color="auto"/>
            </w:tcBorders>
          </w:tcPr>
          <w:p w14:paraId="1FAAAD21"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Провести вводный инструктаж по охране труда с работниками подрядной организации</w:t>
            </w:r>
          </w:p>
        </w:tc>
        <w:tc>
          <w:tcPr>
            <w:tcW w:w="1699" w:type="dxa"/>
            <w:tcBorders>
              <w:top w:val="single" w:sz="4" w:space="0" w:color="auto"/>
              <w:left w:val="single" w:sz="4" w:space="0" w:color="auto"/>
              <w:bottom w:val="single" w:sz="4" w:space="0" w:color="auto"/>
              <w:right w:val="single" w:sz="4" w:space="0" w:color="auto"/>
            </w:tcBorders>
          </w:tcPr>
          <w:p w14:paraId="71C07EC3"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00CBEC64"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2A385B06"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Инженер по охране труда или специалист заказчика, на которого возложены эти обязанности</w:t>
            </w:r>
          </w:p>
        </w:tc>
      </w:tr>
      <w:tr w:rsidR="00264CDE" w:rsidRPr="00264CDE" w14:paraId="55E21801" w14:textId="77777777" w:rsidTr="00264CDE">
        <w:tc>
          <w:tcPr>
            <w:tcW w:w="3085" w:type="dxa"/>
            <w:tcBorders>
              <w:top w:val="single" w:sz="4" w:space="0" w:color="auto"/>
              <w:left w:val="single" w:sz="4" w:space="0" w:color="auto"/>
              <w:bottom w:val="single" w:sz="4" w:space="0" w:color="auto"/>
              <w:right w:val="single" w:sz="4" w:space="0" w:color="auto"/>
            </w:tcBorders>
          </w:tcPr>
          <w:p w14:paraId="1ACDAB9D"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Ознакомить работников подрядной организации с противопожарным режимом</w:t>
            </w:r>
          </w:p>
        </w:tc>
        <w:tc>
          <w:tcPr>
            <w:tcW w:w="1699" w:type="dxa"/>
            <w:tcBorders>
              <w:top w:val="single" w:sz="4" w:space="0" w:color="auto"/>
              <w:left w:val="single" w:sz="4" w:space="0" w:color="auto"/>
              <w:bottom w:val="single" w:sz="4" w:space="0" w:color="auto"/>
              <w:right w:val="single" w:sz="4" w:space="0" w:color="auto"/>
            </w:tcBorders>
          </w:tcPr>
          <w:p w14:paraId="5F3D5563"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4F01AF60"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EB1CBBF"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Инженер по охране труда или специалист заказчика, на которого возложены эти обязанности</w:t>
            </w:r>
          </w:p>
        </w:tc>
      </w:tr>
      <w:tr w:rsidR="00264CDE" w:rsidRPr="00264CDE" w14:paraId="56BC38EE" w14:textId="77777777" w:rsidTr="00264CDE">
        <w:tc>
          <w:tcPr>
            <w:tcW w:w="3085" w:type="dxa"/>
            <w:tcBorders>
              <w:top w:val="single" w:sz="4" w:space="0" w:color="auto"/>
              <w:left w:val="single" w:sz="4" w:space="0" w:color="auto"/>
              <w:bottom w:val="single" w:sz="4" w:space="0" w:color="auto"/>
              <w:right w:val="single" w:sz="4" w:space="0" w:color="auto"/>
            </w:tcBorders>
          </w:tcPr>
          <w:p w14:paraId="5DBFD25A"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 xml:space="preserve">Обеспечить первичными средствами пожаротушения </w:t>
            </w:r>
          </w:p>
        </w:tc>
        <w:tc>
          <w:tcPr>
            <w:tcW w:w="1699" w:type="dxa"/>
            <w:tcBorders>
              <w:top w:val="single" w:sz="4" w:space="0" w:color="auto"/>
              <w:left w:val="single" w:sz="4" w:space="0" w:color="auto"/>
              <w:bottom w:val="single" w:sz="4" w:space="0" w:color="auto"/>
              <w:right w:val="single" w:sz="4" w:space="0" w:color="auto"/>
            </w:tcBorders>
          </w:tcPr>
          <w:p w14:paraId="22F5A76E"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4524ED8B"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34B9CB62"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По согласованию</w:t>
            </w:r>
          </w:p>
        </w:tc>
      </w:tr>
      <w:tr w:rsidR="00264CDE" w:rsidRPr="00264CDE" w14:paraId="51FBE7FC" w14:textId="77777777" w:rsidTr="00264CDE">
        <w:tc>
          <w:tcPr>
            <w:tcW w:w="3085" w:type="dxa"/>
            <w:tcBorders>
              <w:top w:val="single" w:sz="4" w:space="0" w:color="auto"/>
              <w:left w:val="single" w:sz="4" w:space="0" w:color="auto"/>
              <w:bottom w:val="single" w:sz="4" w:space="0" w:color="auto"/>
              <w:right w:val="single" w:sz="4" w:space="0" w:color="auto"/>
            </w:tcBorders>
          </w:tcPr>
          <w:p w14:paraId="0DE0E37F"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Обеспечить средствами индивидуальной защиты</w:t>
            </w:r>
          </w:p>
        </w:tc>
        <w:tc>
          <w:tcPr>
            <w:tcW w:w="1699" w:type="dxa"/>
            <w:tcBorders>
              <w:top w:val="single" w:sz="4" w:space="0" w:color="auto"/>
              <w:left w:val="single" w:sz="4" w:space="0" w:color="auto"/>
              <w:bottom w:val="single" w:sz="4" w:space="0" w:color="auto"/>
              <w:right w:val="single" w:sz="4" w:space="0" w:color="auto"/>
            </w:tcBorders>
          </w:tcPr>
          <w:p w14:paraId="07843B3C"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76E113D5"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33C2C492"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w:t>
            </w:r>
          </w:p>
        </w:tc>
      </w:tr>
      <w:tr w:rsidR="00264CDE" w:rsidRPr="00264CDE" w14:paraId="40334BEA" w14:textId="77777777" w:rsidTr="00264CDE">
        <w:tc>
          <w:tcPr>
            <w:tcW w:w="3085" w:type="dxa"/>
            <w:tcBorders>
              <w:top w:val="single" w:sz="4" w:space="0" w:color="auto"/>
              <w:left w:val="single" w:sz="4" w:space="0" w:color="auto"/>
              <w:bottom w:val="single" w:sz="4" w:space="0" w:color="auto"/>
              <w:right w:val="single" w:sz="4" w:space="0" w:color="auto"/>
            </w:tcBorders>
          </w:tcPr>
          <w:p w14:paraId="47FF8B4F"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Провести первичный инструктаж по охране труда с работниками подрядной организации</w:t>
            </w:r>
          </w:p>
        </w:tc>
        <w:tc>
          <w:tcPr>
            <w:tcW w:w="1699" w:type="dxa"/>
            <w:tcBorders>
              <w:top w:val="single" w:sz="4" w:space="0" w:color="auto"/>
              <w:left w:val="single" w:sz="4" w:space="0" w:color="auto"/>
              <w:bottom w:val="single" w:sz="4" w:space="0" w:color="auto"/>
              <w:right w:val="single" w:sz="4" w:space="0" w:color="auto"/>
            </w:tcBorders>
          </w:tcPr>
          <w:p w14:paraId="31902A98"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02BEDB58"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6EF17570"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с участием представителя заказчика</w:t>
            </w:r>
          </w:p>
        </w:tc>
      </w:tr>
      <w:tr w:rsidR="00264CDE" w:rsidRPr="00264CDE" w14:paraId="305EF935" w14:textId="77777777" w:rsidTr="00264CDE">
        <w:tc>
          <w:tcPr>
            <w:tcW w:w="3085" w:type="dxa"/>
            <w:tcBorders>
              <w:top w:val="single" w:sz="4" w:space="0" w:color="auto"/>
              <w:left w:val="single" w:sz="4" w:space="0" w:color="auto"/>
              <w:bottom w:val="single" w:sz="4" w:space="0" w:color="auto"/>
              <w:right w:val="single" w:sz="4" w:space="0" w:color="auto"/>
            </w:tcBorders>
          </w:tcPr>
          <w:p w14:paraId="0AF43517"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Определить место для сбора мусора и отходов</w:t>
            </w:r>
          </w:p>
        </w:tc>
        <w:tc>
          <w:tcPr>
            <w:tcW w:w="1699" w:type="dxa"/>
            <w:tcBorders>
              <w:top w:val="single" w:sz="4" w:space="0" w:color="auto"/>
              <w:left w:val="single" w:sz="4" w:space="0" w:color="auto"/>
              <w:bottom w:val="single" w:sz="4" w:space="0" w:color="auto"/>
              <w:right w:val="single" w:sz="4" w:space="0" w:color="auto"/>
            </w:tcBorders>
          </w:tcPr>
          <w:p w14:paraId="55A5681B"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4597A8DA"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66359340"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заказчика</w:t>
            </w:r>
          </w:p>
        </w:tc>
      </w:tr>
      <w:tr w:rsidR="00264CDE" w:rsidRPr="00264CDE" w14:paraId="030C6AF3" w14:textId="77777777" w:rsidTr="00264CDE">
        <w:tc>
          <w:tcPr>
            <w:tcW w:w="3085" w:type="dxa"/>
            <w:tcBorders>
              <w:top w:val="single" w:sz="4" w:space="0" w:color="auto"/>
              <w:left w:val="single" w:sz="4" w:space="0" w:color="auto"/>
              <w:bottom w:val="single" w:sz="4" w:space="0" w:color="auto"/>
              <w:right w:val="single" w:sz="4" w:space="0" w:color="auto"/>
            </w:tcBorders>
          </w:tcPr>
          <w:p w14:paraId="468B42DD"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Выделить место для хранения строительных материалов</w:t>
            </w:r>
          </w:p>
        </w:tc>
        <w:tc>
          <w:tcPr>
            <w:tcW w:w="1699" w:type="dxa"/>
            <w:tcBorders>
              <w:top w:val="single" w:sz="4" w:space="0" w:color="auto"/>
              <w:left w:val="single" w:sz="4" w:space="0" w:color="auto"/>
              <w:bottom w:val="single" w:sz="4" w:space="0" w:color="auto"/>
              <w:right w:val="single" w:sz="4" w:space="0" w:color="auto"/>
            </w:tcBorders>
          </w:tcPr>
          <w:p w14:paraId="6791059A"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4190E5AC"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6EC7D392"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заказчика</w:t>
            </w:r>
          </w:p>
        </w:tc>
      </w:tr>
      <w:tr w:rsidR="00264CDE" w:rsidRPr="00264CDE" w14:paraId="66686A6B" w14:textId="77777777" w:rsidTr="00264CDE">
        <w:trPr>
          <w:trHeight w:val="689"/>
        </w:trPr>
        <w:tc>
          <w:tcPr>
            <w:tcW w:w="3085" w:type="dxa"/>
            <w:tcBorders>
              <w:top w:val="single" w:sz="4" w:space="0" w:color="auto"/>
              <w:left w:val="single" w:sz="4" w:space="0" w:color="auto"/>
              <w:bottom w:val="single" w:sz="4" w:space="0" w:color="auto"/>
              <w:right w:val="single" w:sz="4" w:space="0" w:color="auto"/>
            </w:tcBorders>
          </w:tcPr>
          <w:p w14:paraId="0E6F96C4"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Выделить бытовое помещение для работников подрядной организации</w:t>
            </w:r>
          </w:p>
        </w:tc>
        <w:tc>
          <w:tcPr>
            <w:tcW w:w="1699" w:type="dxa"/>
            <w:tcBorders>
              <w:top w:val="single" w:sz="4" w:space="0" w:color="auto"/>
              <w:left w:val="single" w:sz="4" w:space="0" w:color="auto"/>
              <w:bottom w:val="single" w:sz="4" w:space="0" w:color="auto"/>
              <w:right w:val="single" w:sz="4" w:space="0" w:color="auto"/>
            </w:tcBorders>
          </w:tcPr>
          <w:p w14:paraId="69F7904E"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5967EC88" w14:textId="77777777" w:rsidR="00264CDE" w:rsidRPr="00264CDE" w:rsidRDefault="00264CDE" w:rsidP="00264CDE">
            <w:pPr>
              <w:spacing w:after="0" w:line="240" w:lineRule="auto"/>
              <w:jc w:val="center"/>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2EA0257"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заказчика</w:t>
            </w:r>
          </w:p>
        </w:tc>
      </w:tr>
      <w:tr w:rsidR="00264CDE" w:rsidRPr="00264CDE" w14:paraId="51CDA295" w14:textId="77777777" w:rsidTr="00264CDE">
        <w:tc>
          <w:tcPr>
            <w:tcW w:w="3085" w:type="dxa"/>
            <w:tcBorders>
              <w:top w:val="single" w:sz="4" w:space="0" w:color="auto"/>
              <w:left w:val="single" w:sz="4" w:space="0" w:color="auto"/>
              <w:bottom w:val="single" w:sz="4" w:space="0" w:color="auto"/>
              <w:right w:val="single" w:sz="4" w:space="0" w:color="auto"/>
            </w:tcBorders>
          </w:tcPr>
          <w:p w14:paraId="4EC76829"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lastRenderedPageBreak/>
              <w:t>Не допускать посторонних лиц в зону производства работ</w:t>
            </w:r>
          </w:p>
        </w:tc>
        <w:tc>
          <w:tcPr>
            <w:tcW w:w="1699" w:type="dxa"/>
            <w:tcBorders>
              <w:top w:val="single" w:sz="4" w:space="0" w:color="auto"/>
              <w:left w:val="single" w:sz="4" w:space="0" w:color="auto"/>
              <w:bottom w:val="single" w:sz="4" w:space="0" w:color="auto"/>
              <w:right w:val="single" w:sz="4" w:space="0" w:color="auto"/>
            </w:tcBorders>
          </w:tcPr>
          <w:p w14:paraId="52F3BCD8"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6BA07D0A"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6E9C8EB"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под контролем заказчика</w:t>
            </w:r>
          </w:p>
        </w:tc>
      </w:tr>
      <w:tr w:rsidR="00264CDE" w:rsidRPr="00264CDE" w14:paraId="5CE52653" w14:textId="77777777" w:rsidTr="00264CDE">
        <w:tc>
          <w:tcPr>
            <w:tcW w:w="3085" w:type="dxa"/>
            <w:tcBorders>
              <w:top w:val="single" w:sz="4" w:space="0" w:color="auto"/>
              <w:left w:val="single" w:sz="4" w:space="0" w:color="auto"/>
              <w:bottom w:val="single" w:sz="4" w:space="0" w:color="auto"/>
              <w:right w:val="single" w:sz="4" w:space="0" w:color="auto"/>
            </w:tcBorders>
          </w:tcPr>
          <w:p w14:paraId="58E30558"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Оградить сигнальной лентой зоны потенциально действующих опасных производственных факторов</w:t>
            </w:r>
          </w:p>
        </w:tc>
        <w:tc>
          <w:tcPr>
            <w:tcW w:w="1699" w:type="dxa"/>
            <w:tcBorders>
              <w:top w:val="single" w:sz="4" w:space="0" w:color="auto"/>
              <w:left w:val="single" w:sz="4" w:space="0" w:color="auto"/>
              <w:bottom w:val="single" w:sz="4" w:space="0" w:color="auto"/>
              <w:right w:val="single" w:sz="4" w:space="0" w:color="auto"/>
            </w:tcBorders>
          </w:tcPr>
          <w:p w14:paraId="1850EB4B"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735F6C6B"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2ECF2C59"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под контролем заказчика</w:t>
            </w:r>
          </w:p>
        </w:tc>
      </w:tr>
      <w:tr w:rsidR="00264CDE" w:rsidRPr="00264CDE" w14:paraId="4CB5C709" w14:textId="77777777" w:rsidTr="00264CDE">
        <w:tc>
          <w:tcPr>
            <w:tcW w:w="3085" w:type="dxa"/>
            <w:tcBorders>
              <w:top w:val="single" w:sz="4" w:space="0" w:color="auto"/>
              <w:left w:val="single" w:sz="4" w:space="0" w:color="auto"/>
              <w:bottom w:val="single" w:sz="4" w:space="0" w:color="auto"/>
              <w:right w:val="single" w:sz="4" w:space="0" w:color="auto"/>
            </w:tcBorders>
          </w:tcPr>
          <w:p w14:paraId="5DFC2FBE"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Установить предупреждающие таблички и знаки («Вход запрещен», «Опасно»)</w:t>
            </w:r>
          </w:p>
        </w:tc>
        <w:tc>
          <w:tcPr>
            <w:tcW w:w="1699" w:type="dxa"/>
            <w:tcBorders>
              <w:top w:val="single" w:sz="4" w:space="0" w:color="auto"/>
              <w:left w:val="single" w:sz="4" w:space="0" w:color="auto"/>
              <w:bottom w:val="single" w:sz="4" w:space="0" w:color="auto"/>
              <w:right w:val="single" w:sz="4" w:space="0" w:color="auto"/>
            </w:tcBorders>
          </w:tcPr>
          <w:p w14:paraId="2EC073F3"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282D08A5"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62B173D6"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под контролем заказчика</w:t>
            </w:r>
          </w:p>
        </w:tc>
      </w:tr>
      <w:tr w:rsidR="00264CDE" w:rsidRPr="00264CDE" w14:paraId="189AC222" w14:textId="77777777" w:rsidTr="00264CDE">
        <w:tc>
          <w:tcPr>
            <w:tcW w:w="3085" w:type="dxa"/>
            <w:tcBorders>
              <w:top w:val="single" w:sz="4" w:space="0" w:color="auto"/>
              <w:left w:val="single" w:sz="4" w:space="0" w:color="auto"/>
              <w:bottom w:val="single" w:sz="4" w:space="0" w:color="auto"/>
              <w:right w:val="single" w:sz="4" w:space="0" w:color="auto"/>
            </w:tcBorders>
          </w:tcPr>
          <w:p w14:paraId="74A18C7E"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Установить ответственность лиц за безопасное проведение ремонтных работ на территории учреждения образования</w:t>
            </w:r>
          </w:p>
        </w:tc>
        <w:tc>
          <w:tcPr>
            <w:tcW w:w="1699" w:type="dxa"/>
            <w:tcBorders>
              <w:top w:val="single" w:sz="4" w:space="0" w:color="auto"/>
              <w:left w:val="single" w:sz="4" w:space="0" w:color="auto"/>
              <w:bottom w:val="single" w:sz="4" w:space="0" w:color="auto"/>
              <w:right w:val="single" w:sz="4" w:space="0" w:color="auto"/>
            </w:tcBorders>
          </w:tcPr>
          <w:p w14:paraId="7497B103"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7A6EA803"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23078E6"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w:t>
            </w:r>
          </w:p>
        </w:tc>
      </w:tr>
      <w:tr w:rsidR="00264CDE" w:rsidRPr="00264CDE" w14:paraId="73056EC8" w14:textId="77777777" w:rsidTr="00264CDE">
        <w:tc>
          <w:tcPr>
            <w:tcW w:w="3085" w:type="dxa"/>
            <w:tcBorders>
              <w:top w:val="single" w:sz="4" w:space="0" w:color="auto"/>
              <w:left w:val="single" w:sz="4" w:space="0" w:color="auto"/>
              <w:bottom w:val="single" w:sz="4" w:space="0" w:color="auto"/>
              <w:right w:val="single" w:sz="4" w:space="0" w:color="auto"/>
            </w:tcBorders>
          </w:tcPr>
          <w:p w14:paraId="04165D23" w14:textId="77777777"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Установить ответственность за безопасным проведением работ на территории заказчика и соблюдением работниками подрядной организации требований безопасности</w:t>
            </w:r>
          </w:p>
        </w:tc>
        <w:tc>
          <w:tcPr>
            <w:tcW w:w="1699" w:type="dxa"/>
            <w:tcBorders>
              <w:top w:val="single" w:sz="4" w:space="0" w:color="auto"/>
              <w:left w:val="single" w:sz="4" w:space="0" w:color="auto"/>
              <w:bottom w:val="single" w:sz="4" w:space="0" w:color="auto"/>
              <w:right w:val="single" w:sz="4" w:space="0" w:color="auto"/>
            </w:tcBorders>
          </w:tcPr>
          <w:p w14:paraId="68FFB678"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14:paraId="3508009F"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F0CA43D"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Ответственность - представитель подрядчика, контроль – представитель заказчика</w:t>
            </w:r>
          </w:p>
        </w:tc>
      </w:tr>
    </w:tbl>
    <w:p w14:paraId="3277D875"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p w14:paraId="3AB7C643"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учреждения образования (заказчика) __________         __________________</w:t>
      </w:r>
    </w:p>
    <w:p w14:paraId="373DD64D" w14:textId="77777777"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 xml:space="preserve">                                                                                                                                          (подпись)                                (должность, ФИО)</w:t>
      </w:r>
    </w:p>
    <w:p w14:paraId="5A531945"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 xml:space="preserve">Представитель </w:t>
      </w:r>
    </w:p>
    <w:p w14:paraId="40FD48FA"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специализированной (подрядной)</w:t>
      </w:r>
    </w:p>
    <w:p w14:paraId="4FE581A6"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организации                                         ____________                                        ______________</w:t>
      </w:r>
    </w:p>
    <w:p w14:paraId="32ABAD8C" w14:textId="77777777"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 xml:space="preserve">                                                                                                       (подпись)                                                                           (должность, ФИО)</w:t>
      </w:r>
    </w:p>
    <w:p w14:paraId="7F2DB171" w14:textId="77777777"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p w14:paraId="16FD373C" w14:textId="77777777"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_____________________</w:t>
      </w:r>
    </w:p>
    <w:p w14:paraId="0B3CC3F4" w14:textId="77777777"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 xml:space="preserve">              (дата)</w:t>
      </w:r>
    </w:p>
    <w:p w14:paraId="3536223C"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4"/>
          <w:szCs w:val="24"/>
        </w:rPr>
      </w:pPr>
    </w:p>
    <w:p w14:paraId="78CC3348" w14:textId="77777777"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4"/>
          <w:szCs w:val="24"/>
        </w:rPr>
        <w:tab/>
        <w:t>При проведении огневых работ на территории учреждения образования пр</w:t>
      </w:r>
      <w:r w:rsidRPr="00264CDE">
        <w:rPr>
          <w:rFonts w:ascii="Times New Roman" w:eastAsia="Times New Roman" w:hAnsi="Times New Roman" w:cs="Times New Roman"/>
          <w:color w:val="000000" w:themeColor="text1"/>
          <w:sz w:val="28"/>
          <w:szCs w:val="28"/>
        </w:rPr>
        <w:t>едставителями подрядной организации ответственность за пожарную безопасность при этих работах возлагается на руководителя объекта (учреждения образования) или специалиста подрядчика (по согласованию). Это фиксируется в наряде-допуске</w:t>
      </w:r>
      <w:r w:rsidRPr="005F0E31">
        <w:rPr>
          <w:rFonts w:ascii="Times New Roman" w:eastAsia="Times New Roman" w:hAnsi="Times New Roman" w:cs="Times New Roman"/>
          <w:color w:val="000000" w:themeColor="text1"/>
          <w:sz w:val="28"/>
          <w:szCs w:val="28"/>
          <w:vertAlign w:val="superscript"/>
        </w:rPr>
        <w:footnoteReference w:id="13"/>
      </w:r>
      <w:r w:rsidRPr="00264CDE">
        <w:rPr>
          <w:rFonts w:ascii="Times New Roman" w:eastAsia="Times New Roman" w:hAnsi="Times New Roman" w:cs="Times New Roman"/>
          <w:color w:val="000000" w:themeColor="text1"/>
          <w:sz w:val="28"/>
          <w:szCs w:val="28"/>
        </w:rPr>
        <w:t>.</w:t>
      </w:r>
    </w:p>
    <w:p w14:paraId="4CD8490B" w14:textId="77777777"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b/>
          <w:color w:val="000000" w:themeColor="text1"/>
          <w:sz w:val="28"/>
          <w:szCs w:val="28"/>
        </w:rPr>
        <w:tab/>
      </w:r>
      <w:r w:rsidRPr="00264CDE">
        <w:rPr>
          <w:rFonts w:ascii="Times New Roman" w:eastAsia="Times New Roman" w:hAnsi="Times New Roman" w:cs="Times New Roman"/>
          <w:color w:val="000000" w:themeColor="text1"/>
          <w:sz w:val="28"/>
          <w:szCs w:val="28"/>
        </w:rPr>
        <w:t>Огневые работы на временных местах разрешается проводить только при наличии оформленного наряда-допуска</w:t>
      </w:r>
      <w:r w:rsidRPr="005F0E31">
        <w:rPr>
          <w:rFonts w:ascii="Times New Roman" w:eastAsia="Times New Roman" w:hAnsi="Times New Roman" w:cs="Times New Roman"/>
          <w:color w:val="000000" w:themeColor="text1"/>
          <w:sz w:val="28"/>
          <w:szCs w:val="28"/>
          <w:vertAlign w:val="superscript"/>
        </w:rPr>
        <w:footnoteReference w:id="14"/>
      </w:r>
      <w:r w:rsidRPr="00264CDE">
        <w:rPr>
          <w:rFonts w:ascii="Times New Roman" w:eastAsia="Times New Roman" w:hAnsi="Times New Roman" w:cs="Times New Roman"/>
          <w:color w:val="000000" w:themeColor="text1"/>
          <w:sz w:val="28"/>
          <w:szCs w:val="28"/>
        </w:rPr>
        <w:t>, выданного специалистом учреждения образования, утвержденным приказом.</w:t>
      </w:r>
    </w:p>
    <w:p w14:paraId="2076F673"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До начала проведения огневых работ руководитель учреждения образования обязан приказом назначить лиц, ответственных за подготовку </w:t>
      </w:r>
      <w:r w:rsidRPr="00264CDE">
        <w:rPr>
          <w:rFonts w:ascii="Times New Roman" w:eastAsia="Times New Roman" w:hAnsi="Times New Roman" w:cs="Times New Roman"/>
          <w:color w:val="000000" w:themeColor="text1"/>
          <w:sz w:val="28"/>
          <w:szCs w:val="28"/>
        </w:rPr>
        <w:lastRenderedPageBreak/>
        <w:t>(представитель заказчика) и проведение (представитель подрядчика) огневых работ, прошедших проверку знаний по пожарной безопасности в установленном порядке.</w:t>
      </w:r>
    </w:p>
    <w:p w14:paraId="0ED9703F"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Ответственное лицо за подготовку огневых работ учреждения образования обязано:</w:t>
      </w:r>
    </w:p>
    <w:p w14:paraId="46B3EBE4" w14:textId="77777777"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выдать наряд-допуск на проведение огневых работ ответственному исполнителю работ подрядчика (прорабу, мастеру);</w:t>
      </w:r>
    </w:p>
    <w:p w14:paraId="7F6D5CD8" w14:textId="77777777"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перед началом проведения огневых работ выполнение разработанных мероприятий, предусмотренных нарядом-допуском;</w:t>
      </w:r>
    </w:p>
    <w:p w14:paraId="218FD490" w14:textId="77777777"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обеспечить в период проведения огневых работ контроль за выполнением предусмотренных нарядом-допуском мероприятий;</w:t>
      </w:r>
    </w:p>
    <w:p w14:paraId="25DA6929" w14:textId="77777777"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по окончании огневых работ совместно с лицом, ответственным за их проведение, проверить и принять оборудование для проведения данных работ, место работ;</w:t>
      </w:r>
    </w:p>
    <w:p w14:paraId="4701235C" w14:textId="77777777"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обеспечить наблюдение в течение 3 часов за местом проведения работ с целью исключения пожара.</w:t>
      </w:r>
    </w:p>
    <w:p w14:paraId="11B6559E"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Ответственное лицо за проведение огневых работ подрядной организации обязано:</w:t>
      </w:r>
    </w:p>
    <w:p w14:paraId="1AFF5608"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организовать выполнение мероприятий по безопасному проведению огневых работ;</w:t>
      </w:r>
    </w:p>
    <w:p w14:paraId="50943D42"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провести целевой противопожарный инструктаж с исполнителями огневых работ (электрогазосварщиками) с отметкой в наряде-допуске;</w:t>
      </w:r>
    </w:p>
    <w:p w14:paraId="61FEEA56"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наличие свидетельства о присвоении квалификационного разряда по профессии и талона о прохождении пожарно-технического минимума у исполнителей огневых работ, исправность инструмента и средств для проведения огневых работ;</w:t>
      </w:r>
    </w:p>
    <w:p w14:paraId="0B70CB86"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обеспечить место проведения огневых работ первичными средствами пожаротушения;</w:t>
      </w:r>
    </w:p>
    <w:p w14:paraId="013C84D6"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осуществлять контроль за работой исполнителей и противопожарным состоянием места проведения работ;</w:t>
      </w:r>
    </w:p>
    <w:p w14:paraId="09C0BF37"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при возобновлении огневых работ после перерыва состояние места проведения огневых работ;</w:t>
      </w:r>
    </w:p>
    <w:p w14:paraId="427460AC" w14:textId="77777777"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после окончания огневых работ рабочее место на отсутствие возможных источников возникновения огня.</w:t>
      </w:r>
    </w:p>
    <w:p w14:paraId="05AD749A"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b/>
          <w:color w:val="000000" w:themeColor="text1"/>
          <w:sz w:val="28"/>
          <w:szCs w:val="28"/>
        </w:rPr>
        <w:t>Запрещается</w:t>
      </w:r>
      <w:r w:rsidRPr="00264CDE">
        <w:rPr>
          <w:rFonts w:ascii="Times New Roman" w:eastAsia="Times New Roman" w:hAnsi="Times New Roman" w:cs="Times New Roman"/>
          <w:color w:val="000000" w:themeColor="text1"/>
          <w:sz w:val="28"/>
          <w:szCs w:val="28"/>
        </w:rPr>
        <w:t>:</w:t>
      </w:r>
    </w:p>
    <w:p w14:paraId="6A5EE619" w14:textId="77777777" w:rsidR="00264CDE" w:rsidRPr="00264CDE" w:rsidRDefault="00264CDE" w:rsidP="00264CDE">
      <w:pPr>
        <w:numPr>
          <w:ilvl w:val="0"/>
          <w:numId w:val="10"/>
        </w:num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проводить огневые работы при нахождении обучающихся в помещениях учреждения образования;</w:t>
      </w:r>
    </w:p>
    <w:p w14:paraId="55AE4916" w14:textId="77777777" w:rsidR="00264CDE" w:rsidRPr="00264CDE" w:rsidRDefault="00264CDE" w:rsidP="00264CDE">
      <w:pPr>
        <w:numPr>
          <w:ilvl w:val="0"/>
          <w:numId w:val="10"/>
        </w:num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 нерабочее время оставлять и хранить в помещениях здания учреждения баллоны со сжатыми газами, ацетиленовые генераторы. Необходимо обязать подрядную организацию оборудовать специальные места для их хранения.</w:t>
      </w:r>
    </w:p>
    <w:p w14:paraId="1A36C270" w14:textId="77777777"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p>
    <w:p w14:paraId="41CDF650" w14:textId="77777777" w:rsidR="00264CDE" w:rsidRPr="00264CDE" w:rsidRDefault="00264CDE" w:rsidP="00264CDE">
      <w:pPr>
        <w:numPr>
          <w:ilvl w:val="0"/>
          <w:numId w:val="11"/>
        </w:numPr>
        <w:spacing w:after="0" w:line="240" w:lineRule="auto"/>
        <w:ind w:right="99"/>
        <w:contextualSpacing/>
        <w:jc w:val="both"/>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Охрана труда работающих по гражданско-правовому договору.</w:t>
      </w:r>
    </w:p>
    <w:p w14:paraId="156F3AAD"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lastRenderedPageBreak/>
        <w:t>Работающий по гражданско-правовому договору (далее – ГПД) по своему статусу, правам и обязанностям имеет отличия от работника, с которым заключается трудовой договор. Порядок заключения трудового договора регламентирован Трудовым кодексом Республики Беларусь (далее – ТК), а ГПД – Гражданским кодексом Республики Беларусь.</w:t>
      </w:r>
    </w:p>
    <w:p w14:paraId="672AA9A1" w14:textId="77777777"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ab/>
        <w:t>Предметом ГПД является конечный результат труда, выполненный к определенному сроку физическим лицом, в то время как по трудовому договору работник обязан выполнить работу по одной или нескольким профессиям, специальностям, должностям определенной квалификации, исполнять свою трудовую функцию.</w:t>
      </w:r>
    </w:p>
    <w:p w14:paraId="6ABA7AD3" w14:textId="77777777"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ab/>
        <w:t xml:space="preserve">Работающих на основании ГПД невозможно «принять» на работу, они не имеют возможности пользоваться социально-трудовыми правами и гарантиями, которые установлены трудовым законодательством. Поэтому возникла необходимость в принятии мер по защите прав работающих по ГПД, что было реализовано Указом Президента Республики Беларусь № 314 от 06.07.2005 «О некоторых мерах по защите прав граждан, выполняющих работу по гражданско-правовым и трудовым договорам» (далее – Указ 314). </w:t>
      </w:r>
    </w:p>
    <w:p w14:paraId="0F06DBBA"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Обязанности сторон ГПД по обеспечению безопасных условий работы, установленные Указом 314, были учтены и расширены в Законе «Об охране труда».</w:t>
      </w:r>
    </w:p>
    <w:p w14:paraId="152837B4"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Так, одними из основных обязанностей заказчика и работодателя (руководителя учреждения образования), включенными в ГПД и  связанными с охраной труда, должны быть:</w:t>
      </w:r>
    </w:p>
    <w:p w14:paraId="42EDB2A8"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обеспечение безопасных условий работы (исходя из обязанностей сторон ГПД и ответственности за их выполнение);</w:t>
      </w:r>
    </w:p>
    <w:p w14:paraId="33EBAEB3"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уплата за граждан, работающих по ГПД, обязательных страховых взносов на государственное социальное страхование в Фонд социальной защиты населения Министерства труда и социальной защиты;</w:t>
      </w:r>
    </w:p>
    <w:p w14:paraId="7399D06E"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информирование работающих о состоянии условий и охраны труда на рабочем месте, существующем риске повреждения здоровья и полагающихся СИЗ, компенсациях по условиям труда;</w:t>
      </w:r>
    </w:p>
    <w:p w14:paraId="6EDE1022"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осуществление обучения, стажировки, инструктажа и проверки знаний граждан, работающих по ГПД, по вопросам охраны труда;</w:t>
      </w:r>
    </w:p>
    <w:p w14:paraId="581DD213"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уплата страховых взносов по обязательному страхованию от несчастных случаев на производстве и профессиональных заболеваний, если выполнение работ (оказание услуг) по ГПД осуществляется в местах, предоставленных заказчиком;</w:t>
      </w:r>
    </w:p>
    <w:p w14:paraId="0B110822"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возмещение вреда, причиненного жизни и здоровью работающих.</w:t>
      </w:r>
    </w:p>
    <w:p w14:paraId="2771C30A"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Заключать ГПД с несовершеннолетними (не достигшими 18-летнего возраста) возможно с 14 лет, но для этого необходимо получение согласия обоих родителей (законных представителей) (п.1 ст.25 Гражданского кодекса Республики Беларусь), в отличие от заключения трудового договора, при котором, начиная с 16 лет, такого согласия вообще не требуется, а для лиц в возрасте от 14 до 16 лет необходимо согласие одного из родителей (усыновителей, попечителей) (ст.21 ТК).</w:t>
      </w:r>
    </w:p>
    <w:p w14:paraId="5254236F"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lastRenderedPageBreak/>
        <w:t>Физические лица, заключающие ГПД, проходят медицинский осмотр индивидуально на основании направления работодателя в учреждение здравоохранения (п.14 Инструкции о порядке проведения обязательных медицинских осмотров работающих</w:t>
      </w:r>
      <w:r w:rsidRPr="005F0E31">
        <w:rPr>
          <w:rFonts w:ascii="Times New Roman" w:eastAsia="Times New Roman" w:hAnsi="Times New Roman" w:cs="Times New Roman"/>
          <w:color w:val="000000" w:themeColor="text1"/>
          <w:sz w:val="28"/>
          <w:szCs w:val="28"/>
          <w:vertAlign w:val="superscript"/>
        </w:rPr>
        <w:footnoteReference w:id="15"/>
      </w:r>
      <w:r w:rsidRPr="00264CDE">
        <w:rPr>
          <w:rFonts w:ascii="Times New Roman" w:eastAsia="Times New Roman" w:hAnsi="Times New Roman" w:cs="Times New Roman"/>
          <w:color w:val="000000" w:themeColor="text1"/>
          <w:sz w:val="28"/>
          <w:szCs w:val="28"/>
        </w:rPr>
        <w:t>), если он обязателен по условиям предстоящей деятельности с учетом факторов и условий, предусмотренных приложениями 1-4 к данной Инструкции, либо представляют документ об этом (ч.4 ст.27 Закона «Об охране труда»). Перед началом выполнения работ, предусмотренных Перечнем работ (профессий), при выполнении которых требуется предсменный медицинский осмотр либо освидетельствование работающих на предмет нахождения в состоянии алкогольного, наркотического или токсического опьянения</w:t>
      </w:r>
      <w:r w:rsidRPr="005F0E31">
        <w:rPr>
          <w:rFonts w:ascii="Times New Roman" w:eastAsia="Times New Roman" w:hAnsi="Times New Roman" w:cs="Times New Roman"/>
          <w:color w:val="000000" w:themeColor="text1"/>
          <w:sz w:val="28"/>
          <w:szCs w:val="28"/>
          <w:vertAlign w:val="superscript"/>
        </w:rPr>
        <w:footnoteReference w:id="16"/>
      </w:r>
      <w:r w:rsidRPr="00264CDE">
        <w:rPr>
          <w:rFonts w:ascii="Times New Roman" w:eastAsia="Times New Roman" w:hAnsi="Times New Roman" w:cs="Times New Roman"/>
          <w:color w:val="000000" w:themeColor="text1"/>
          <w:sz w:val="28"/>
          <w:szCs w:val="28"/>
        </w:rPr>
        <w:t>), работающие проходят такой осмотр (освидетельствование).</w:t>
      </w:r>
    </w:p>
    <w:p w14:paraId="00E03A23"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Перед началом выполнения работ заказчик или работодатель, заключивший ГПД с физическими лицами, обязан провести с ними вводный инструктаж по охране труда, а если предстоящие работы связаны с монтажом, эксплуатацией, наладкой, обслуживанием и ремонтом оборудования, использованием инструмента, хранением и применением сырья и материалов, то еще и первичный инструктаж по охране труда на рабочем месте (глава 4 Инструкции 175).</w:t>
      </w:r>
    </w:p>
    <w:p w14:paraId="3522F7E7"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Если при выполнении соответствующих работ, оказании услуг необходима проверка знаний по вопросам охраны труда, то физические лица, работающие по ГПД, должны ее пройти (п.6 приложения 6 к Инструкции 175) или представить документ, подтверждающий это (удостоверение по охране труда).</w:t>
      </w:r>
    </w:p>
    <w:p w14:paraId="198D32B0"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Физические лица, работающие по ГПД, обязаны использовать и правильно применять СИЗ. Необходимость использования и порядок применения СИЗ при выполнении определенных работ устанавливаются соответствующими нормативными правовыми актами (правила по охране труда, правила безопасности, технические кодексы установившейся практики, эксплуатационная документация изготовителя и др.).</w:t>
      </w:r>
    </w:p>
    <w:p w14:paraId="58DE39C7" w14:textId="77777777"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Заказчик или работодатель обязан контролировать использование и применение СИЗ (ч.1 ст.17 Закона «Об охране труда»), однако не обязан бесплатно обеспечивать ими работающих по ГПД. Если в предстоящих работах по ГПД требуется использование и применение СИЗ, то в договоре должны предусматриваться условия обеспечения ими работающих (кем, за счет кого, каких, в каком количестве и т.д.).</w:t>
      </w:r>
    </w:p>
    <w:p w14:paraId="605B7373" w14:textId="5C064198" w:rsid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 соответствии с п. 272 гл. 16 Положения о страховой деятельности</w:t>
      </w:r>
      <w:r w:rsidRPr="005F0E31">
        <w:rPr>
          <w:rFonts w:ascii="Times New Roman" w:eastAsia="Times New Roman" w:hAnsi="Times New Roman" w:cs="Times New Roman"/>
          <w:color w:val="000000" w:themeColor="text1"/>
          <w:sz w:val="28"/>
          <w:szCs w:val="28"/>
          <w:vertAlign w:val="superscript"/>
        </w:rPr>
        <w:footnoteReference w:id="17"/>
      </w:r>
      <w:r w:rsidRPr="00264CDE">
        <w:rPr>
          <w:rFonts w:ascii="Times New Roman" w:eastAsia="Times New Roman" w:hAnsi="Times New Roman" w:cs="Times New Roman"/>
          <w:color w:val="000000" w:themeColor="text1"/>
          <w:sz w:val="28"/>
          <w:szCs w:val="28"/>
        </w:rPr>
        <w:t xml:space="preserve"> жизнь и здоровье граждан, работающих на основании ГПД в местах, предоставленных страхователем, подлежат обязательному страхованию от </w:t>
      </w:r>
      <w:r w:rsidRPr="00264CDE">
        <w:rPr>
          <w:rFonts w:ascii="Times New Roman" w:eastAsia="Times New Roman" w:hAnsi="Times New Roman" w:cs="Times New Roman"/>
          <w:color w:val="000000" w:themeColor="text1"/>
          <w:sz w:val="28"/>
          <w:szCs w:val="28"/>
        </w:rPr>
        <w:lastRenderedPageBreak/>
        <w:t>несчастных случаев на производстве и профессиональных заболеваний. Поэтому несчастный случай на производстве, происшедший с ними, подлежит расследованию в соответствии с Правилами расследования и учета несчастных случаев на производстве и профессиональных заболеваний</w:t>
      </w:r>
      <w:r w:rsidRPr="005F0E31">
        <w:rPr>
          <w:rFonts w:ascii="Times New Roman" w:eastAsia="Times New Roman" w:hAnsi="Times New Roman" w:cs="Times New Roman"/>
          <w:color w:val="000000" w:themeColor="text1"/>
          <w:sz w:val="28"/>
          <w:szCs w:val="28"/>
          <w:vertAlign w:val="superscript"/>
        </w:rPr>
        <w:footnoteReference w:id="18"/>
      </w:r>
      <w:r w:rsidRPr="00264CDE">
        <w:rPr>
          <w:rFonts w:ascii="Times New Roman" w:eastAsia="Times New Roman" w:hAnsi="Times New Roman" w:cs="Times New Roman"/>
          <w:color w:val="000000" w:themeColor="text1"/>
          <w:sz w:val="28"/>
          <w:szCs w:val="28"/>
        </w:rPr>
        <w:t>, а в случае временной нетрудоспособности потерпевшему, работающему по ГПД, назначается пособие согласно Положению о порядке обеспечения пособиями по временной нетрудоспособности в связи с несчастными случаями на производстве и профессиональными заболеваниями</w:t>
      </w:r>
      <w:r w:rsidRPr="005F0E31">
        <w:rPr>
          <w:rFonts w:ascii="Times New Roman" w:eastAsia="Times New Roman" w:hAnsi="Times New Roman" w:cs="Times New Roman"/>
          <w:color w:val="000000" w:themeColor="text1"/>
          <w:sz w:val="28"/>
          <w:szCs w:val="28"/>
          <w:vertAlign w:val="superscript"/>
        </w:rPr>
        <w:footnoteReference w:id="19"/>
      </w:r>
      <w:r w:rsidRPr="00264CDE">
        <w:rPr>
          <w:rFonts w:ascii="Times New Roman" w:eastAsia="Times New Roman" w:hAnsi="Times New Roman" w:cs="Times New Roman"/>
          <w:color w:val="000000" w:themeColor="text1"/>
          <w:sz w:val="28"/>
          <w:szCs w:val="28"/>
        </w:rPr>
        <w:t>.</w:t>
      </w:r>
    </w:p>
    <w:p w14:paraId="5A91C251" w14:textId="24D87C96" w:rsid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20305432" w14:textId="791AC380" w:rsid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39AA89D2"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ОБ ИЗМЕНЕНИЯХ В СИСТЕМЕ ОХРАНЫ ТРУДА В 2020 ГОДУ</w:t>
      </w:r>
    </w:p>
    <w:p w14:paraId="5E76019F"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702923C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b/>
          <w:color w:val="000000" w:themeColor="text1"/>
          <w:sz w:val="28"/>
          <w:szCs w:val="28"/>
        </w:rPr>
        <w:t xml:space="preserve">ЛЕСУН М.Л., </w:t>
      </w:r>
      <w:r w:rsidRPr="00A43967">
        <w:rPr>
          <w:rFonts w:ascii="Times New Roman" w:eastAsia="Times New Roman" w:hAnsi="Times New Roman" w:cs="Times New Roman"/>
          <w:color w:val="000000" w:themeColor="text1"/>
          <w:sz w:val="28"/>
          <w:szCs w:val="28"/>
        </w:rPr>
        <w:t>журнал «Директор школы, лицея, гимназии» № 10, 2020г.</w:t>
      </w:r>
    </w:p>
    <w:p w14:paraId="754E5C2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Журнал «Руководитель учреждения дошкольного образования» № 10, 2020г.</w:t>
      </w:r>
    </w:p>
    <w:p w14:paraId="5A328D33"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605FC48D"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Как известно, с 28 июня 2020 г. вступила в силу новая редакция Закона Республики Беларусь от 23.06.2008 № 356-З «Об охране труда».</w:t>
      </w:r>
    </w:p>
    <w:p w14:paraId="55044C0F"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Изменения в документ были внесены Законом Республики Беларусь от 18.12.2019 № 274–З (далее — Закон).</w:t>
      </w:r>
    </w:p>
    <w:p w14:paraId="20E6B870"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В соответствии с новой редакцией внесены изменения в ряд нормативных правовых актов, регулирующих основы законодательства об охране труда.</w:t>
      </w:r>
    </w:p>
    <w:p w14:paraId="4E3E641F"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С целью оказания помощи руководителям учреждений образования, грамотного ориентирования в измененном законодательстве об охране труда предлагаем краткие комментарии по основным вопросам законодательных актов.</w:t>
      </w:r>
    </w:p>
    <w:p w14:paraId="4A93E562"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26D3BE90"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Скорректированы некоторые термины и их определения</w:t>
      </w:r>
    </w:p>
    <w:p w14:paraId="24426B9D"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23271C9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Итак, ст 1 Закона содержит основные термины и их определения, используемые в документе. Приведем некоторые из них:</w:t>
      </w:r>
    </w:p>
    <w:p w14:paraId="2E8062F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b/>
          <w:color w:val="000000" w:themeColor="text1"/>
          <w:sz w:val="28"/>
          <w:szCs w:val="28"/>
        </w:rPr>
        <w:t>работы с повышенной опасностью</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14:paraId="0E614140"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Каждое учреждение образования, исходя из особенностей производства, составляет перечень работ с повышенной опасностью и перечень работ, выполняемых по наряду-допуску, и руководствуется ими при организации охраны труда работающих при выполнении этих работ (ч. 4 ст. 36 Закона). Законодательством установлен типовой перечень работ с повышенной опасностью.</w:t>
      </w:r>
    </w:p>
    <w:p w14:paraId="4410EB7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b/>
          <w:color w:val="000000" w:themeColor="text1"/>
          <w:sz w:val="28"/>
          <w:szCs w:val="28"/>
        </w:rPr>
        <w:t>НПА</w:t>
      </w:r>
      <w:r w:rsidRPr="00A43967">
        <w:rPr>
          <w:rFonts w:ascii="Times New Roman" w:eastAsia="Times New Roman" w:hAnsi="Times New Roman" w:cs="Times New Roman"/>
          <w:color w:val="000000" w:themeColor="text1"/>
          <w:sz w:val="28"/>
          <w:szCs w:val="28"/>
        </w:rPr>
        <w:t xml:space="preserve"> —</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нормативные правовые акты;</w:t>
      </w:r>
    </w:p>
    <w:p w14:paraId="582655C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b/>
          <w:color w:val="000000" w:themeColor="text1"/>
          <w:sz w:val="28"/>
          <w:szCs w:val="28"/>
        </w:rPr>
        <w:lastRenderedPageBreak/>
        <w:t>ТНПА</w:t>
      </w:r>
      <w:r w:rsidRPr="00A43967">
        <w:rPr>
          <w:rFonts w:ascii="Times New Roman" w:eastAsia="Times New Roman" w:hAnsi="Times New Roman" w:cs="Times New Roman"/>
          <w:color w:val="000000" w:themeColor="text1"/>
          <w:sz w:val="28"/>
          <w:szCs w:val="28"/>
        </w:rPr>
        <w:t xml:space="preserve"> —</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технические нормативные правовые акты;</w:t>
      </w:r>
    </w:p>
    <w:p w14:paraId="51B57E72"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b/>
          <w:color w:val="000000" w:themeColor="text1"/>
          <w:sz w:val="28"/>
          <w:szCs w:val="28"/>
        </w:rPr>
        <w:t>ЛПА</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 локальные правовые акты;</w:t>
      </w:r>
    </w:p>
    <w:p w14:paraId="3AC0BC5F"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b/>
          <w:color w:val="000000" w:themeColor="text1"/>
          <w:sz w:val="28"/>
          <w:szCs w:val="28"/>
        </w:rPr>
        <w:t>система управления охраной труда (СУОТ)</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w:t>
      </w:r>
      <w:r w:rsidRPr="00A43967">
        <w:rPr>
          <w:rFonts w:ascii="Times New Roman" w:eastAsia="Times New Roman" w:hAnsi="Times New Roman" w:cs="Times New Roman"/>
          <w:i/>
          <w:color w:val="000000" w:themeColor="text1"/>
          <w:sz w:val="28"/>
          <w:szCs w:val="28"/>
        </w:rPr>
        <w:t xml:space="preserve"> </w:t>
      </w:r>
      <w:r w:rsidRPr="00A43967">
        <w:rPr>
          <w:rFonts w:ascii="Times New Roman" w:eastAsia="Times New Roman" w:hAnsi="Times New Roman" w:cs="Times New Roman"/>
          <w:color w:val="000000" w:themeColor="text1"/>
          <w:sz w:val="28"/>
          <w:szCs w:val="28"/>
        </w:rPr>
        <w:t>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bookmarkStart w:id="9" w:name="a174"/>
      <w:bookmarkEnd w:id="9"/>
    </w:p>
    <w:p w14:paraId="0F07640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СУОТ можно разрабатывать в соответствии с Рекомендациями по разработке системы управления охраной труда в организации (утв. приказом Министерства труда и социальной защиты Республики Беларусь от 30.12.2019 № 108).</w:t>
      </w:r>
    </w:p>
    <w:p w14:paraId="2994258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Кроме того, разработка СУОТ может быть осуществлена на основании стандарта Республики Беларусь СТБ </w:t>
      </w:r>
      <w:r w:rsidRPr="00A43967">
        <w:rPr>
          <w:rFonts w:ascii="Times New Roman" w:eastAsia="Times New Roman" w:hAnsi="Times New Roman" w:cs="Times New Roman"/>
          <w:color w:val="000000" w:themeColor="text1"/>
          <w:sz w:val="28"/>
          <w:szCs w:val="28"/>
          <w:lang w:val="en-US"/>
        </w:rPr>
        <w:t>ISO</w:t>
      </w:r>
      <w:r w:rsidRPr="00A43967">
        <w:rPr>
          <w:rFonts w:ascii="Times New Roman" w:eastAsia="Times New Roman" w:hAnsi="Times New Roman" w:cs="Times New Roman"/>
          <w:color w:val="000000" w:themeColor="text1"/>
          <w:sz w:val="28"/>
          <w:szCs w:val="28"/>
        </w:rPr>
        <w:t xml:space="preserve"> 45001-2020 «Системы менеджмента здоровья и безопасности при профессиональной деятельности. Требования и руководство по применению» (утв. и введены в действие постановлением государственного комитета по стандартизации Республики Беларусь от 25.02.2020 № 8 с последующими изменениями и дополнениями). При этом разработка и последующее соблюдение СУОТ являются обязанностью каждого нанимателя.</w:t>
      </w:r>
    </w:p>
    <w:p w14:paraId="33705122"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Директору на заметку</w:t>
      </w:r>
    </w:p>
    <w:p w14:paraId="76E55BD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Если в СУОТ организации внесены некоторые ТНПА, в соответствии с которыми должны осуществляться определенные виды работ, и эти документы изначально не имели обязательного характера, то они становятся обязательными для применения конкретной организацией, разработавшей данную СУОТ. Иными словами, после закрепления конкретных ТНПА в СУОТ вашего учреждения образования, они становятся обязательными для исполнения.</w:t>
      </w:r>
    </w:p>
    <w:p w14:paraId="5800524B"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Например, в качестве таких документов могут быть указаны технические кодексы установившейся практики, государственные стандарты Республики Беларусь и т.д.</w:t>
      </w:r>
    </w:p>
    <w:p w14:paraId="1F61DA5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 ст. 20 Закона словосочетания «производственной сферы» и «других сфер деятельности» заменяются соответственно словосочетаниями «сферы производства» и «сферы услуг», к которым относятся и учреждения образования.</w:t>
      </w:r>
    </w:p>
    <w:p w14:paraId="0802264F"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 соответствии с постановлением Министерства здравоохранения Республики Беларусь от 04.12.2014 № 80 «</w:t>
      </w:r>
      <w:r w:rsidRPr="00A43967">
        <w:rPr>
          <w:rFonts w:ascii="Times New Roman" w:eastAsia="Times New Roman" w:hAnsi="Times New Roman" w:cs="Times New Roman"/>
          <w:bCs/>
          <w:color w:val="000000" w:themeColor="text1"/>
          <w:sz w:val="28"/>
          <w:szCs w:val="28"/>
        </w:rPr>
        <w:t>Об установлении перечней аптечек первой помощи, аптечек скорой медицинской помощи, вложений, входящих в эти аптечки, и определении порядка их</w:t>
      </w:r>
      <w:r w:rsidRPr="00A43967">
        <w:rPr>
          <w:rFonts w:ascii="Times New Roman" w:eastAsia="Times New Roman" w:hAnsi="Times New Roman" w:cs="Times New Roman"/>
          <w:bCs/>
          <w:color w:val="000000" w:themeColor="text1"/>
          <w:sz w:val="28"/>
          <w:szCs w:val="28"/>
          <w:lang w:val="en-US"/>
        </w:rPr>
        <w:t> </w:t>
      </w:r>
      <w:r w:rsidRPr="00A43967">
        <w:rPr>
          <w:rFonts w:ascii="Times New Roman" w:eastAsia="Times New Roman" w:hAnsi="Times New Roman" w:cs="Times New Roman"/>
          <w:bCs/>
          <w:color w:val="000000" w:themeColor="text1"/>
          <w:sz w:val="28"/>
          <w:szCs w:val="28"/>
        </w:rPr>
        <w:t>комплектации</w:t>
      </w:r>
      <w:r w:rsidRPr="00A43967">
        <w:rPr>
          <w:rFonts w:ascii="Times New Roman" w:eastAsia="Times New Roman" w:hAnsi="Times New Roman" w:cs="Times New Roman"/>
          <w:color w:val="000000" w:themeColor="text1"/>
          <w:sz w:val="28"/>
          <w:szCs w:val="28"/>
        </w:rPr>
        <w:t>» (с последующими изменениями и дополнениями) в ст. 30 Закона внесено изменение, касающееся названия аптечки: исключено слово «медицинской». Новое название — аптечка первой помощи универсальная.</w:t>
      </w:r>
    </w:p>
    <w:p w14:paraId="55844AFD"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4F3D9EC8"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Закрепление новых норм</w:t>
      </w:r>
    </w:p>
    <w:p w14:paraId="0A01347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6B45F8CA"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lastRenderedPageBreak/>
        <w:t>Законом закрепляется сложившаяся практика, согласно которой при проведении работ, эксплуатации оборудования наниматель назначает лиц, ответственных за организацию и безопасное производство работ. Так, обязанности нанимателя дополнены нормой, предусматривающей назначение должностных лиц, ответственных не только за организацию охраны труда, но и за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14:paraId="7666557D"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Законом установлено, что расходы по проведению медицинских осмотров работников несет наниматель. С учетом того, что лицо, поступающее на работу, еще не является работником, на практике возникают вопросы с оплатой предварительных обязательных медицинских осмотров. В целях исключения таких вопросов ст. 27 Закона дополняется нормой о том, что </w:t>
      </w:r>
      <w:r w:rsidRPr="00A43967">
        <w:rPr>
          <w:rFonts w:ascii="Times New Roman" w:eastAsia="Times New Roman" w:hAnsi="Times New Roman" w:cs="Times New Roman"/>
          <w:b/>
          <w:color w:val="000000" w:themeColor="text1"/>
          <w:sz w:val="28"/>
          <w:szCs w:val="28"/>
        </w:rPr>
        <w:t>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r w:rsidRPr="00A43967">
        <w:rPr>
          <w:rFonts w:ascii="Times New Roman" w:eastAsia="Times New Roman" w:hAnsi="Times New Roman" w:cs="Times New Roman"/>
          <w:color w:val="000000" w:themeColor="text1"/>
          <w:sz w:val="28"/>
          <w:szCs w:val="28"/>
        </w:rPr>
        <w:t>.</w:t>
      </w:r>
    </w:p>
    <w:p w14:paraId="4EEAA335"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Ст. 11 Закона, по аналогии с работниками, работающими по трудовому договору, конкретизированы действия работающего по гражданско-правовому договору в местах, предоставленных работодателем, при реализации им права на отказ от выполнения работы (оказания услуг) в случае возникновения непосредственной опасности для его жизни и здоровья, а также если работодателем не созданы или ненадлежащим образом созданы безопасные условия для выполнения работы, предусмотренной гражданско-правовым договором. При этом работающий обязан незамедлительно письменно сообщить работодателю о мотивах такого отказа.</w:t>
      </w:r>
    </w:p>
    <w:p w14:paraId="1A83F967"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 ст. 27 Закона закрепляется норма, предусматривающая, что Министерство труда и социальной защиты и Министерство здравоохранения Республики Беларусь устанавливают типовой перечень работ (профессий), при выполнении которых требуется проведение предсменного (перед началом работы, смены) медицинского осмотра или освидетельствования работников на предмет нахождения в состоянии алкогольного, наркотического или токсического опьянения, а наниматели на основании типового перечня будут разрабатывать соответствующие перечни в организации. Это позволит нанимателям дополнить перечень профессиями и видами работ исходя из специфики работы организации и обеспечить систематический контроль физического состояния работающих, занятых на работах с вредными и (или) опасными условиями труда или повышенной опасностью.</w:t>
      </w:r>
    </w:p>
    <w:p w14:paraId="5403B36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В ст. 32 Закона закрепляется норма, касающаяся права работающего или его представителя, уполномоченного в соответствии с законодательством, в случае отказа работодателя в проведении расследования несчастного случая на производстве, составлении акта о несчастном случае на производстве или несоответствия изложенных в таком акте обстоятельств несчастного случая фактическим обстоятельствам обратиться в Департамент государственной инспекции труда или в суд. То есть закрепляется норма о возможности досудебного рассмотрения разногласий по вопросам расследования </w:t>
      </w:r>
      <w:r w:rsidRPr="00A43967">
        <w:rPr>
          <w:rFonts w:ascii="Times New Roman" w:eastAsia="Times New Roman" w:hAnsi="Times New Roman" w:cs="Times New Roman"/>
          <w:color w:val="000000" w:themeColor="text1"/>
          <w:sz w:val="28"/>
          <w:szCs w:val="28"/>
        </w:rPr>
        <w:lastRenderedPageBreak/>
        <w:t>несчастных случаев на производстве государственными инспекторами труда Департамента или в суде.</w:t>
      </w:r>
    </w:p>
    <w:p w14:paraId="2D05EE67"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Также внесены дополнения в ст. 33-35 Закона с учетом вопросов, связанных с расследованием несчастных случаев на производстве при эксплуатации территории, здания (помещения), производственного оборудования несколькими работодателями.</w:t>
      </w:r>
    </w:p>
    <w:p w14:paraId="5797AE8C"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Изменения предусматривают обязанность работодателя, в собственности (владении, пользовании) которого находится территория организации, здания (помещения), производственное оборудование, отвечать за обеспечение требований по охране труда при их эксплуатации, если иное не установлено в договорах аренды.</w:t>
      </w:r>
    </w:p>
    <w:p w14:paraId="7110157C"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Обратите внимание</w:t>
      </w:r>
    </w:p>
    <w:p w14:paraId="1115341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Законом отменена паспортизация санитарно-технического состояния условий и охраны труда. Причиной отмены является дублирование мероприятий и множественность проверок по одному и тому же вопросу.</w:t>
      </w:r>
    </w:p>
    <w:p w14:paraId="757BAAD2"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2455260A"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О новом порядке обучения, инструктажа, стажировки, проверки знаний</w:t>
      </w:r>
    </w:p>
    <w:p w14:paraId="71A108E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49DF5365"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Действует новый порядок обучения, стажировки, инструктажа и проверки знаний работающих по вопросам охраны труда (постановление Министерства труда и социальной защиты Республики Беларусь от 28.11.2008 № 175 (далее — постановление № 175) в ред. постановления № 54 от 29.05.2020). Среди документов, утвержденных постановлением № 175, Инструкция о порядке обучения, стажировки, инструктажа и проверки знаний работающих по вопросам охраны труда (далее — Инструкция № 175).</w:t>
      </w:r>
    </w:p>
    <w:p w14:paraId="178F1CA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Как и ранее, обучение работников по вопросам охраны труда проводится при подготовке, переподготовке, повышении квалификации, на обучающих курсах. При этом установлено, что проведение обучения (а затем и проверки знаний) организует служба охраны труда (специалист охраны труда) или уполномоченное должностное лицо нанимателя, на которое возложены обязанности специалиста по охране труда, совместно со структурными подразделениями организации. Ранее данными вопросами занимались кадровые службы или инженер по подготовке кадров.</w:t>
      </w:r>
    </w:p>
    <w:p w14:paraId="684A75F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Кроме того, теоретическое обучение по вопросам охраны труда в рамках учебной дисциплины «Охрана труда» теперь проводится в отношении не только рабочих, но и руководителей и специалистов. Объем теоретического обучения — не менее 10 часов.</w:t>
      </w:r>
    </w:p>
    <w:p w14:paraId="0B9CCCB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Как и прежде, при обучении по профессиям рабочих, занятых на работах с повышенной опасностью, дисциплина «Охрана труда» преподается в объеме не менее 60 часов в учреждениях профтехобразования и не менее 20 часов при обучении непосредственно в организации. Продолжительность производственного обучения не определена.</w:t>
      </w:r>
    </w:p>
    <w:p w14:paraId="19665A9B"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Инструктажи по охране труда</w:t>
      </w:r>
    </w:p>
    <w:p w14:paraId="06AEA2C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Виды инструктажей по охране труда остались прежними.</w:t>
      </w:r>
    </w:p>
    <w:p w14:paraId="74A7AE8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lastRenderedPageBreak/>
        <w:t>Скорректирован типовой перечень вопросов программы вводного инструктажа по охране труда. Перечень дополнен п. 2 «Основные положения законодательства об охране труда», п. 5 «Организация работы по управлению охраной труда, осуществлению контроля за соблюдением работниками требований по охране труда», п. 12 «Опасность поражения электрическим током. Требования электробезопасности».</w:t>
      </w:r>
    </w:p>
    <w:p w14:paraId="5FDEF251"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b/>
          <w:i/>
          <w:color w:val="000000" w:themeColor="text1"/>
          <w:sz w:val="28"/>
          <w:szCs w:val="28"/>
        </w:rPr>
        <w:t>Справочно:</w:t>
      </w:r>
      <w:r w:rsidRPr="00A43967">
        <w:rPr>
          <w:rFonts w:ascii="Times New Roman" w:eastAsia="Times New Roman" w:hAnsi="Times New Roman" w:cs="Times New Roman"/>
          <w:i/>
          <w:color w:val="000000" w:themeColor="text1"/>
          <w:sz w:val="28"/>
          <w:szCs w:val="28"/>
        </w:rPr>
        <w:t xml:space="preserve"> предусмотрена возможность совмещения вводного инструктажа по охране труда с вводным противопожарным инструктажем при условии, что рассмотрение вопросов программы последнего предусмотрено в полном объеме программой вводного инструктажа (приложение 1 к Инструкции о порядке подготовки работников по вопросам пожарной безопасности и проверки их знаний в данной сфере утв. постановлением МЧС РБ № 36 от 22.05.2018 в ред. постановления МЧС РБ от 04.05.2020 № 22).</w:t>
      </w:r>
    </w:p>
    <w:p w14:paraId="0702EAB7"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Перечень лиц, с которыми проводится вводный инструктаж, дополнен. Теперь его проводят также:</w:t>
      </w:r>
    </w:p>
    <w:p w14:paraId="15F3276E"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работниками при временном переводе их к другому нанимателю*. Временный перевод производится на основании соответствующего приказа без заключения с работником другого трудового договора. Временно переведенный работник не является работником нанимателя, к которому переведен. Однако наниматель должен соблюдать по отношению к нему требования по охране труда, в т.ч. в части проведения инструктажей (ч .2,3 и 6 ст. 32-1 ТК, абз.5 ч.1 ст.17 Закона);</w:t>
      </w:r>
    </w:p>
    <w:p w14:paraId="2C3C5C3D"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Подробнее о некоторых аспектах охраны труда в связи с временным переводом читайте в статье Владимира Семича, опубликованной в № 9 (2020) на с. 18-22.</w:t>
      </w:r>
    </w:p>
    <w:p w14:paraId="22AB4942"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обучающимися, проходящими в организации производственную практику.</w:t>
      </w:r>
    </w:p>
    <w:p w14:paraId="20262C3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Претерпела изменения и форма журнала регистрации вводного инструктажа по охране труда (приложение 2 к постановлению № 175). Скорректированы названия граф. В частности, согласно изменениям, внесенным в наименования граф 3 и 6, в журнале не нужно полностью указывать Ф.И.О., достаточно фамилии и инициалов. В графе 4 дополнительно указывается «отдельный вид работ (услуг)» при приеме на работу лица, привлеченного работодателем к работам (оказанию услуг) в организации или выполняющими работы по заданию организации либо по заключенному с ней гражданско-правовому договору, в котором указывается не профессия, а вид выполняемой работы. Остальные наименования граф приведены в соответствие с новым законодательством об охране труда. В связи с этим нанимателям нужно будет внести корректировки в свои журналы.</w:t>
      </w:r>
    </w:p>
    <w:p w14:paraId="737A04A7"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 xml:space="preserve">Напомним, что форма журнала регистрации вводного инструктажа по охране труда размещена на портале </w:t>
      </w:r>
      <w:r w:rsidRPr="00A43967">
        <w:rPr>
          <w:rFonts w:ascii="Times New Roman" w:eastAsia="Times New Roman" w:hAnsi="Times New Roman" w:cs="Times New Roman"/>
          <w:b/>
          <w:i/>
          <w:color w:val="000000" w:themeColor="text1"/>
          <w:sz w:val="28"/>
          <w:szCs w:val="28"/>
          <w:lang w:val="en-US"/>
        </w:rPr>
        <w:t>EDSH</w:t>
      </w:r>
      <w:r w:rsidRPr="00A43967">
        <w:rPr>
          <w:rFonts w:ascii="Times New Roman" w:eastAsia="Times New Roman" w:hAnsi="Times New Roman" w:cs="Times New Roman"/>
          <w:b/>
          <w:i/>
          <w:color w:val="000000" w:themeColor="text1"/>
          <w:sz w:val="28"/>
          <w:szCs w:val="28"/>
        </w:rPr>
        <w:t>.</w:t>
      </w:r>
      <w:r w:rsidRPr="00A43967">
        <w:rPr>
          <w:rFonts w:ascii="Times New Roman" w:eastAsia="Times New Roman" w:hAnsi="Times New Roman" w:cs="Times New Roman"/>
          <w:b/>
          <w:i/>
          <w:color w:val="000000" w:themeColor="text1"/>
          <w:sz w:val="28"/>
          <w:szCs w:val="28"/>
          <w:lang w:val="en-US"/>
        </w:rPr>
        <w:t>BY</w:t>
      </w:r>
      <w:r w:rsidRPr="00A43967">
        <w:rPr>
          <w:rFonts w:ascii="Times New Roman" w:eastAsia="Times New Roman" w:hAnsi="Times New Roman" w:cs="Times New Roman"/>
          <w:b/>
          <w:i/>
          <w:color w:val="000000" w:themeColor="text1"/>
          <w:sz w:val="28"/>
          <w:szCs w:val="28"/>
        </w:rPr>
        <w:t xml:space="preserve"> -&gt; «ОБРАЗЦЫ И ФОРМЫ ДОКУМЕНТОВ»</w:t>
      </w:r>
      <w:r w:rsidRPr="00A43967">
        <w:rPr>
          <w:rFonts w:ascii="Times New Roman" w:eastAsia="Times New Roman" w:hAnsi="Times New Roman" w:cs="Times New Roman"/>
          <w:i/>
          <w:color w:val="000000" w:themeColor="text1"/>
          <w:sz w:val="28"/>
          <w:szCs w:val="28"/>
        </w:rPr>
        <w:t xml:space="preserve"> в привязке к № 8 журнала (см. статью Владимира Семича </w:t>
      </w:r>
      <w:r w:rsidRPr="00A43967">
        <w:rPr>
          <w:rFonts w:ascii="Times New Roman" w:eastAsia="Times New Roman" w:hAnsi="Times New Roman" w:cs="Times New Roman"/>
          <w:i/>
          <w:color w:val="000000" w:themeColor="text1"/>
          <w:sz w:val="28"/>
          <w:szCs w:val="28"/>
        </w:rPr>
        <w:lastRenderedPageBreak/>
        <w:t>«Об изменении в обучении, инструктаже и проверке знаний по вопросам охраны труда» со ссылкой на с. 9.</w:t>
      </w:r>
    </w:p>
    <w:p w14:paraId="2B1164FE"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Внесены изменения в перечень лиц, с которыми проводится первичный инструктаж.</w:t>
      </w:r>
    </w:p>
    <w:p w14:paraId="555C3485"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Так, этот инструктаж может проводиться в любой день до начала самостоятельной работы (ранее он проводился в первый рабочий день «до начала работы»):</w:t>
      </w:r>
    </w:p>
    <w:p w14:paraId="4D57C0C3"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работниками, принятыми на работу;</w:t>
      </w:r>
    </w:p>
    <w:p w14:paraId="3A8AC8A4"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работниками при переводе или перемещении из одного структурного подразделения в другое либо работниками, которым поручается выполнение новой для них работы. Ранее речь шла только о работниках, переведенных из одного подразделения в другое или с одного объекта на другой;</w:t>
      </w:r>
    </w:p>
    <w:p w14:paraId="79400036"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работниками при временном переводе их к другому нанимателю. С ними проведение первичного инструктажа ранее не предусматривалось, хотя временный работник не является работником нанимателя;</w:t>
      </w:r>
    </w:p>
    <w:p w14:paraId="27550025"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работниками-надомниками — при эксплуатации оборудования, инструментов, механизмов и приспособлений, предоставленных им в бесплатное пользование;</w:t>
      </w:r>
    </w:p>
    <w:p w14:paraId="02F34DE8"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работающими, участвующими в технологическом процессе, привлеченными к работам (оказанию услуг) в организации или выполняющими работы по заданию организации (по заключенному с организацией договору).</w:t>
      </w:r>
    </w:p>
    <w:p w14:paraId="4B00752D"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b/>
          <w:i/>
          <w:color w:val="000000" w:themeColor="text1"/>
          <w:sz w:val="28"/>
          <w:szCs w:val="28"/>
        </w:rPr>
        <w:t>Справочно:</w:t>
      </w:r>
      <w:r w:rsidRPr="00A43967">
        <w:rPr>
          <w:rFonts w:ascii="Times New Roman" w:eastAsia="Times New Roman" w:hAnsi="Times New Roman" w:cs="Times New Roman"/>
          <w:i/>
          <w:color w:val="000000" w:themeColor="text1"/>
          <w:sz w:val="28"/>
          <w:szCs w:val="28"/>
        </w:rPr>
        <w:t xml:space="preserve"> требования о проведении первичного инструктажа с работниками других организаций, в т.ч. командированными, при участии их в производственном процессе или выполнении работ на территории организации в новой редакции не предусмотрены.</w:t>
      </w:r>
    </w:p>
    <w:p w14:paraId="6B9C2C85"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Форма журнала регистрации инструктажа по охране труда изменена. В частности, удалена графа 13 «Знания проверил, допуск к работе произвел (подпись руководителя организации (структурного подразделения), дата)». Таким образом, допуск к самостоятельной работе теперь осуществляется только приказом (распоряжением) нанимателя. Наименования граф приведены в соответствие с новым законодательством об охране труда.</w:t>
      </w:r>
    </w:p>
    <w:p w14:paraId="6164CDBF"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 xml:space="preserve">Напомним, что форма журнала регистрации инструктажа по охране труда размещена на портале </w:t>
      </w:r>
      <w:r w:rsidRPr="00A43967">
        <w:rPr>
          <w:rFonts w:ascii="Times New Roman" w:eastAsia="Times New Roman" w:hAnsi="Times New Roman" w:cs="Times New Roman"/>
          <w:b/>
          <w:i/>
          <w:color w:val="000000" w:themeColor="text1"/>
          <w:sz w:val="28"/>
          <w:szCs w:val="28"/>
          <w:lang w:val="en-US"/>
        </w:rPr>
        <w:t>EDSH</w:t>
      </w:r>
      <w:r w:rsidRPr="00A43967">
        <w:rPr>
          <w:rFonts w:ascii="Times New Roman" w:eastAsia="Times New Roman" w:hAnsi="Times New Roman" w:cs="Times New Roman"/>
          <w:b/>
          <w:i/>
          <w:color w:val="000000" w:themeColor="text1"/>
          <w:sz w:val="28"/>
          <w:szCs w:val="28"/>
        </w:rPr>
        <w:t>.</w:t>
      </w:r>
      <w:r w:rsidRPr="00A43967">
        <w:rPr>
          <w:rFonts w:ascii="Times New Roman" w:eastAsia="Times New Roman" w:hAnsi="Times New Roman" w:cs="Times New Roman"/>
          <w:b/>
          <w:i/>
          <w:color w:val="000000" w:themeColor="text1"/>
          <w:sz w:val="28"/>
          <w:szCs w:val="28"/>
          <w:lang w:val="en-US"/>
        </w:rPr>
        <w:t>BY</w:t>
      </w:r>
      <w:r w:rsidRPr="00A43967">
        <w:rPr>
          <w:rFonts w:ascii="Times New Roman" w:eastAsia="Times New Roman" w:hAnsi="Times New Roman" w:cs="Times New Roman"/>
          <w:b/>
          <w:i/>
          <w:color w:val="000000" w:themeColor="text1"/>
          <w:sz w:val="28"/>
          <w:szCs w:val="28"/>
        </w:rPr>
        <w:t xml:space="preserve"> -&gt; «ОБРАЗЦЫ И ФОРМЫ ДОКУМЕНТОВ»</w:t>
      </w:r>
      <w:r w:rsidRPr="00A43967">
        <w:rPr>
          <w:rFonts w:ascii="Times New Roman" w:eastAsia="Times New Roman" w:hAnsi="Times New Roman" w:cs="Times New Roman"/>
          <w:i/>
          <w:color w:val="000000" w:themeColor="text1"/>
          <w:sz w:val="28"/>
          <w:szCs w:val="28"/>
        </w:rPr>
        <w:t xml:space="preserve"> в привязке к № 8 журнала (см. статью Владимира Семича «Об изменении в обучении, инструктаже и проверке знаний по вопросам охраны труда» со ссылкой на с. 9.</w:t>
      </w:r>
    </w:p>
    <w:p w14:paraId="7335F3B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Основания для включения лиц в перечень должностей служащих (профессий рабочих), освобождаемых от первичного инструктажа на рабочем месте и повторного инструктажа, не претерпела изменений. Однако он подлежит пересмотру по двум причинам: во-первых, несколько изменилось его </w:t>
      </w:r>
      <w:r w:rsidRPr="00A43967">
        <w:rPr>
          <w:rFonts w:ascii="Times New Roman" w:eastAsia="Times New Roman" w:hAnsi="Times New Roman" w:cs="Times New Roman"/>
          <w:color w:val="000000" w:themeColor="text1"/>
          <w:sz w:val="28"/>
          <w:szCs w:val="28"/>
        </w:rPr>
        <w:lastRenderedPageBreak/>
        <w:t>наименование, во-вторых, скорректирован типовой перечень работ с повышенной опасностью.</w:t>
      </w:r>
    </w:p>
    <w:p w14:paraId="77D3EA27"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Стажировка</w:t>
      </w:r>
    </w:p>
    <w:p w14:paraId="17CAD46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Дополнены случаи прохождения стажировки рабочими.</w:t>
      </w:r>
    </w:p>
    <w:p w14:paraId="5B424A9A"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Ранее данная процедура проводилась толь в отношении рабочих, занятых на работах с повышенной опасностью. Теперь стажировка обязательна и для рабочих, занятых на опасных производственных объектах и (или) потенциально опасных объектах.</w:t>
      </w:r>
    </w:p>
    <w:p w14:paraId="1934ED1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Стажироваться должны работники:</w:t>
      </w:r>
    </w:p>
    <w:p w14:paraId="1E781121"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принятые или переведенные на данные работы (объекты);</w:t>
      </w:r>
    </w:p>
    <w:p w14:paraId="7F35D1F0"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имеющие перерыв в выполнении указанных работ более 1 года.</w:t>
      </w:r>
    </w:p>
    <w:p w14:paraId="4EC3D1CF"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Как и ранее, перечень должностей служащих (профессий рабочих), которые должны проходить стажировку, устанавливает руководитель организации. Только ранее требовалось наличие двух перечней:</w:t>
      </w:r>
    </w:p>
    <w:p w14:paraId="4954C226"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профессий рабочих, которые должны проходить стажировку;</w:t>
      </w:r>
    </w:p>
    <w:p w14:paraId="53A8FE60"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должностей специалистов, которые должны проходить стажировку.</w:t>
      </w:r>
    </w:p>
    <w:p w14:paraId="1533892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Теперь нужно составлять один перечень — должностей служащих (профессий рабочих), которые должны проходить стажировку.</w:t>
      </w:r>
    </w:p>
    <w:p w14:paraId="7521AD07"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На основании того, что типовой перечень работ с повышенной опасностью изложен в новой редакции, то в перечень на стажировку при его составлении могут быть внесены изменения (добавлены или исключены отдельные должности служащих (профессии рабочих), выполняющих работы в организации).</w:t>
      </w:r>
    </w:p>
    <w:p w14:paraId="27F7DC28"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b/>
          <w:i/>
          <w:color w:val="000000" w:themeColor="text1"/>
          <w:sz w:val="28"/>
          <w:szCs w:val="28"/>
        </w:rPr>
        <w:t>Справочно:</w:t>
      </w:r>
      <w:r w:rsidRPr="00A43967">
        <w:rPr>
          <w:rFonts w:ascii="Times New Roman" w:eastAsia="Times New Roman" w:hAnsi="Times New Roman" w:cs="Times New Roman"/>
          <w:i/>
          <w:color w:val="000000" w:themeColor="text1"/>
          <w:sz w:val="28"/>
          <w:szCs w:val="28"/>
        </w:rPr>
        <w:t xml:space="preserve"> в типовом перечне работ с повышенной опасностью откорректированы и изложены в новой редакции с учетом действующего законодательства и правоприменительной практики п. 4, 6, 14, 16, 19, 36, 44 , 45, 47, 62, 69, 73.</w:t>
      </w:r>
    </w:p>
    <w:p w14:paraId="6AC5B2AF"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Следовательно, перечень работ с повышенной опасностью с учетом указанных изменений также необходимо актуализировать.</w:t>
      </w:r>
    </w:p>
    <w:p w14:paraId="3D64E0B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Результаты стажировки регистрируются в журнале регистрации инструктажа по охране труда. По итогам стажировки проводится первичная проверка знаний (ранее просто проверка знаний) по вопросам охраны труда, далее происходит допуск к самостоятельной работе, который оформляется приказом руководителя организации (ранее оформлялся путем регистрации в журнале инструктажа).</w:t>
      </w:r>
    </w:p>
    <w:p w14:paraId="620D406A"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Проверка знаний по вопросам охраны труда</w:t>
      </w:r>
    </w:p>
    <w:p w14:paraId="316D1958"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Руководители и специалисты</w:t>
      </w:r>
    </w:p>
    <w:p w14:paraId="417221F4"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руководитель организации устанавливает соответствующий перечень.</w:t>
      </w:r>
    </w:p>
    <w:p w14:paraId="528D7770"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Ранее для руководителей и специалистов перечень вопросов (билеты) для проверки знаний в сфере охраны труда разрабатывался с учетом специфики производственной деятельности на основе типового перечня вопросов для </w:t>
      </w:r>
      <w:r w:rsidRPr="00A43967">
        <w:rPr>
          <w:rFonts w:ascii="Times New Roman" w:eastAsia="Times New Roman" w:hAnsi="Times New Roman" w:cs="Times New Roman"/>
          <w:color w:val="000000" w:themeColor="text1"/>
          <w:sz w:val="28"/>
          <w:szCs w:val="28"/>
        </w:rPr>
        <w:lastRenderedPageBreak/>
        <w:t>обучения и проверки знаний по вопросам охраны труда руководителей и специалистов. Однако в новой редакции данного перечня нет.</w:t>
      </w:r>
    </w:p>
    <w:p w14:paraId="182BEFD0"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При этом проверка знаний по вопросам охраны труда работающих проводится в объеме требований НПА, регулирующих отношения в области охраны труда, в т.ч. ТНПА, являющихся в соответствии с законодательными актами обязательными для соблюдения, а также ЛПА, соблюдение которых входит в трудовые обязанности работающих.</w:t>
      </w:r>
    </w:p>
    <w:p w14:paraId="689BB62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Билеты для проверки знаний по вопросам охраны труда руководителей и специалистов утверждаются председателем комиссии организации (ранее соответствующая обязанность возлагалась на руководителя организации).</w:t>
      </w:r>
    </w:p>
    <w:p w14:paraId="38A8143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Уточнено, что срок проведения периодической проверки знаний считается от первичной или периодической и не считается при проведении внеочередной проверки знаний.</w:t>
      </w:r>
    </w:p>
    <w:p w14:paraId="231B78B7"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Работающие по профессиям рабочих</w:t>
      </w:r>
    </w:p>
    <w:p w14:paraId="6FF2C0F2"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Перечень профессий рабочих, которые должны проходить проверку знаний по вопросам охраны труда, по-прежнему устанавливает руководитель организации.</w:t>
      </w:r>
    </w:p>
    <w:p w14:paraId="4EE0F42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и отдельных видов работ (услуг), содержащихся в НПА, в т.ч. ТНПА обязательными для исполнения, ЛПА организации, соблюдение которых входит в трудовые обязанности работающих (ранее при разработке билетов для рабочих не учитывался тот факт, что в билетах должны содержаться только те требования по охране труда, которые входят в трудовые обязанности работающих). Как и для руководителей, билеты для рабочих утверждает председатель комиссии организации.</w:t>
      </w:r>
    </w:p>
    <w:p w14:paraId="27038045"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4C5C9375"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Деятельность комиссий по проверке знаний</w:t>
      </w:r>
    </w:p>
    <w:p w14:paraId="1691D8C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74362BFF"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 новой редакции изложены положения, устанавливающие порядок создания и деятельности комиссий для проверки знаний по вопросам охраны труда в соответствии с постановлением Министерства труда и социальной защиты Республики Беларусь от 30.12.2008 № 210 в редакции постановления от 29.05.2020 № 55.</w:t>
      </w:r>
    </w:p>
    <w:p w14:paraId="5D42D07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Остановимся на изменениях, которые коснулись комиссии организации.</w:t>
      </w:r>
    </w:p>
    <w:p w14:paraId="67437429"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color w:val="000000" w:themeColor="text1"/>
          <w:sz w:val="28"/>
          <w:szCs w:val="28"/>
        </w:rPr>
        <w:t>Обратите внимание</w:t>
      </w:r>
    </w:p>
    <w:p w14:paraId="21CC456D"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Состав комиссии организации, как и ранее, устанавливается приказом руководителя организации. При этом нововведениями предусмотрено, что в ее состав, помимо председателя комиссии и его заместителя обязательно включается секретарь комиссии.</w:t>
      </w:r>
    </w:p>
    <w:p w14:paraId="34903C1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Секретарь комиссии организации:</w:t>
      </w:r>
    </w:p>
    <w:p w14:paraId="1C5E21DD"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осуществляет организационную работу комиссии;</w:t>
      </w:r>
    </w:p>
    <w:p w14:paraId="6245D727"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информирует членов комиссии организации, работающих о дате, времени и месте проведения заседания комиссии;</w:t>
      </w:r>
    </w:p>
    <w:p w14:paraId="2C5BD207"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обеспечивает подготовку заседаний комиссии;</w:t>
      </w:r>
    </w:p>
    <w:p w14:paraId="59952EBB"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lastRenderedPageBreak/>
        <w:t xml:space="preserve"> ведет документацию комиссии;</w:t>
      </w:r>
    </w:p>
    <w:p w14:paraId="4B2EB41E"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анализирует ход выполнения принятых решений по вопросам организации и проведения проверки знаний по вопросам охраны труда;</w:t>
      </w:r>
    </w:p>
    <w:p w14:paraId="59C0CA39"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осуществляет учет и хранение протоколов проверки знаний по вопросам охраны труда;</w:t>
      </w:r>
    </w:p>
    <w:p w14:paraId="541AD90D"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решает другие организационные вопросы, возложенные на него председателем комиссии организации.</w:t>
      </w:r>
    </w:p>
    <w:p w14:paraId="2505BA97"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Как и ранее, в состав комиссии организации включаются специалисты по охране труда или уполномоченные должностные лица, на которых возложены обязанности специалиста по охране труда, специалисты юридической службы, другие специалисты.</w:t>
      </w:r>
    </w:p>
    <w:p w14:paraId="67D3F7CA"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 состав комиссии при необходимости могут включаться:</w:t>
      </w:r>
    </w:p>
    <w:p w14:paraId="49D5DE6B"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работники контролирующих (надзорных) органов и профессиональных союзов (по согласованию с ними);</w:t>
      </w:r>
    </w:p>
    <w:p w14:paraId="2CC28723"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специалисты по охране труда либо уполномоченные должностные лица, на которых возложены обязанности по охране труда, вышестоящего органа государственного управления.</w:t>
      </w:r>
    </w:p>
    <w:p w14:paraId="3DC72281"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Проверка знаний комиссией организации проводится одним из следующих способов:</w:t>
      </w:r>
    </w:p>
    <w:p w14:paraId="1B839212"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в форме устного опроса в индивидуальном порядке;</w:t>
      </w:r>
    </w:p>
    <w:p w14:paraId="218782E6"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с применением компьютерной техники.</w:t>
      </w:r>
    </w:p>
    <w:p w14:paraId="66B57A88"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У всех видов проверки знаний появились свои названия:</w:t>
      </w:r>
    </w:p>
    <w:p w14:paraId="5B2AB076"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первичная;</w:t>
      </w:r>
    </w:p>
    <w:p w14:paraId="0FC07EC7"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периодическая;</w:t>
      </w:r>
    </w:p>
    <w:p w14:paraId="66CC5EF3"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повторная;</w:t>
      </w:r>
    </w:p>
    <w:p w14:paraId="49637521"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внеочередная.</w:t>
      </w:r>
    </w:p>
    <w:p w14:paraId="07915F90"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Установлена новая единая форма протокола для всех комиссий, который оформляется по результатам проверки знаний в соответствующей комиссии, а в ней:</w:t>
      </w:r>
    </w:p>
    <w:p w14:paraId="6F0BD25A"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в шапке добавлено название «Комиссия для проверки знаний по вопросам охраны труда»;</w:t>
      </w:r>
    </w:p>
    <w:p w14:paraId="3391CBFE"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удалена строка «Комиссия, созданная на основании приказа от»;</w:t>
      </w:r>
    </w:p>
    <w:p w14:paraId="7B4BAE81"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удалена строка в объеме каких НПА и ЛПА проводится проверка знаний («провела проверку знаний по вопросам охраны труда в объеме»);</w:t>
      </w:r>
    </w:p>
    <w:p w14:paraId="217285E6"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«Причина проверки знаний» заменена на «Вид проверки знаний»;</w:t>
      </w:r>
    </w:p>
    <w:p w14:paraId="418785EC"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дополнен графой «Номер билета».</w:t>
      </w:r>
    </w:p>
    <w:p w14:paraId="07297F83"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 xml:space="preserve">Напомним, что форма протокола проверки знаний по вопросам охраны труда размещена на портале </w:t>
      </w:r>
      <w:r w:rsidRPr="00A43967">
        <w:rPr>
          <w:rFonts w:ascii="Times New Roman" w:eastAsia="Times New Roman" w:hAnsi="Times New Roman" w:cs="Times New Roman"/>
          <w:b/>
          <w:i/>
          <w:color w:val="000000" w:themeColor="text1"/>
          <w:sz w:val="28"/>
          <w:szCs w:val="28"/>
          <w:lang w:val="en-US"/>
        </w:rPr>
        <w:t>EDSH</w:t>
      </w:r>
      <w:r w:rsidRPr="00A43967">
        <w:rPr>
          <w:rFonts w:ascii="Times New Roman" w:eastAsia="Times New Roman" w:hAnsi="Times New Roman" w:cs="Times New Roman"/>
          <w:b/>
          <w:i/>
          <w:color w:val="000000" w:themeColor="text1"/>
          <w:sz w:val="28"/>
          <w:szCs w:val="28"/>
        </w:rPr>
        <w:t>.</w:t>
      </w:r>
      <w:r w:rsidRPr="00A43967">
        <w:rPr>
          <w:rFonts w:ascii="Times New Roman" w:eastAsia="Times New Roman" w:hAnsi="Times New Roman" w:cs="Times New Roman"/>
          <w:b/>
          <w:i/>
          <w:color w:val="000000" w:themeColor="text1"/>
          <w:sz w:val="28"/>
          <w:szCs w:val="28"/>
          <w:lang w:val="en-US"/>
        </w:rPr>
        <w:t>BY</w:t>
      </w:r>
      <w:r w:rsidRPr="00A43967">
        <w:rPr>
          <w:rFonts w:ascii="Times New Roman" w:eastAsia="Times New Roman" w:hAnsi="Times New Roman" w:cs="Times New Roman"/>
          <w:b/>
          <w:i/>
          <w:color w:val="000000" w:themeColor="text1"/>
          <w:sz w:val="28"/>
          <w:szCs w:val="28"/>
        </w:rPr>
        <w:t xml:space="preserve"> -&gt; «ОБРАЗЦЫ И ФОРМЫ ДОКУМЕНТОВ»</w:t>
      </w:r>
      <w:r w:rsidRPr="00A43967">
        <w:rPr>
          <w:rFonts w:ascii="Times New Roman" w:eastAsia="Times New Roman" w:hAnsi="Times New Roman" w:cs="Times New Roman"/>
          <w:i/>
          <w:color w:val="000000" w:themeColor="text1"/>
          <w:sz w:val="28"/>
          <w:szCs w:val="28"/>
        </w:rPr>
        <w:t xml:space="preserve"> в привязке к № 8 журнала (см. статью Владимира Семича «Об изменении в обучении, инструктаже и проверке знаний по вопросам охраны труда» со ссылкой на с. 13.</w:t>
      </w:r>
    </w:p>
    <w:p w14:paraId="5E0D70B9"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lastRenderedPageBreak/>
        <w:t>Установлена новая единая форма удостоверения по охране труда, которое выдается всем лицам, прошедшим проверку знаний соответствующей комиссии.</w:t>
      </w:r>
    </w:p>
    <w:p w14:paraId="44AA428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Какие изменения внесены в удостоверение:</w:t>
      </w:r>
    </w:p>
    <w:p w14:paraId="52C6D5F0"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на лицевой стороне не требуется писать название организации;</w:t>
      </w:r>
    </w:p>
    <w:p w14:paraId="310A2810"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перед ФИО указывается наименование комиссии, проводившей проверку знаний или организации;</w:t>
      </w:r>
    </w:p>
    <w:p w14:paraId="6DAFB96A"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вместо «Профессия (должность)» указывается «Профессия рабочего (должность служащего)»;</w:t>
      </w:r>
    </w:p>
    <w:p w14:paraId="0968FBEA"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к видам работ добавили услуги;</w:t>
      </w:r>
    </w:p>
    <w:p w14:paraId="1B9502C5" w14:textId="77777777" w:rsidR="00A43967" w:rsidRPr="00A43967" w:rsidRDefault="00A43967" w:rsidP="00A43967">
      <w:pPr>
        <w:numPr>
          <w:ilvl w:val="0"/>
          <w:numId w:val="12"/>
        </w:num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 xml:space="preserve"> в форму вернули «место печати»;</w:t>
      </w:r>
    </w:p>
    <w:p w14:paraId="3E981356"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r w:rsidRPr="00A43967">
        <w:rPr>
          <w:rFonts w:ascii="Times New Roman" w:eastAsia="Times New Roman" w:hAnsi="Times New Roman" w:cs="Times New Roman"/>
          <w:color w:val="000000" w:themeColor="text1"/>
          <w:sz w:val="28"/>
          <w:szCs w:val="28"/>
        </w:rPr>
        <w:t>В графе 6 «Сведения о последующих проверках знаний» указывается только номер протокола (ранее нужно было дополнительно указывать дату).</w:t>
      </w:r>
    </w:p>
    <w:p w14:paraId="6B2AA6ED" w14:textId="77777777" w:rsidR="00A43967" w:rsidRPr="00A43967" w:rsidRDefault="00A43967" w:rsidP="00A43967">
      <w:pPr>
        <w:spacing w:after="0" w:line="240" w:lineRule="auto"/>
        <w:ind w:right="99"/>
        <w:jc w:val="both"/>
        <w:rPr>
          <w:rFonts w:ascii="Times New Roman" w:eastAsia="Times New Roman" w:hAnsi="Times New Roman" w:cs="Times New Roman"/>
          <w:i/>
          <w:color w:val="000000" w:themeColor="text1"/>
          <w:sz w:val="28"/>
          <w:szCs w:val="28"/>
        </w:rPr>
      </w:pPr>
      <w:r w:rsidRPr="00A43967">
        <w:rPr>
          <w:rFonts w:ascii="Times New Roman" w:eastAsia="Times New Roman" w:hAnsi="Times New Roman" w:cs="Times New Roman"/>
          <w:i/>
          <w:color w:val="000000" w:themeColor="text1"/>
          <w:sz w:val="28"/>
          <w:szCs w:val="28"/>
        </w:rPr>
        <w:t xml:space="preserve">Напомним, что форма удостоверения по охране труда размещена на портале </w:t>
      </w:r>
      <w:r w:rsidRPr="00A43967">
        <w:rPr>
          <w:rFonts w:ascii="Times New Roman" w:eastAsia="Times New Roman" w:hAnsi="Times New Roman" w:cs="Times New Roman"/>
          <w:b/>
          <w:i/>
          <w:color w:val="000000" w:themeColor="text1"/>
          <w:sz w:val="28"/>
          <w:szCs w:val="28"/>
          <w:lang w:val="en-US"/>
        </w:rPr>
        <w:t>EDSH</w:t>
      </w:r>
      <w:r w:rsidRPr="00A43967">
        <w:rPr>
          <w:rFonts w:ascii="Times New Roman" w:eastAsia="Times New Roman" w:hAnsi="Times New Roman" w:cs="Times New Roman"/>
          <w:b/>
          <w:i/>
          <w:color w:val="000000" w:themeColor="text1"/>
          <w:sz w:val="28"/>
          <w:szCs w:val="28"/>
        </w:rPr>
        <w:t>.</w:t>
      </w:r>
      <w:r w:rsidRPr="00A43967">
        <w:rPr>
          <w:rFonts w:ascii="Times New Roman" w:eastAsia="Times New Roman" w:hAnsi="Times New Roman" w:cs="Times New Roman"/>
          <w:b/>
          <w:i/>
          <w:color w:val="000000" w:themeColor="text1"/>
          <w:sz w:val="28"/>
          <w:szCs w:val="28"/>
          <w:lang w:val="en-US"/>
        </w:rPr>
        <w:t>BY</w:t>
      </w:r>
      <w:r w:rsidRPr="00A43967">
        <w:rPr>
          <w:rFonts w:ascii="Times New Roman" w:eastAsia="Times New Roman" w:hAnsi="Times New Roman" w:cs="Times New Roman"/>
          <w:b/>
          <w:i/>
          <w:color w:val="000000" w:themeColor="text1"/>
          <w:sz w:val="28"/>
          <w:szCs w:val="28"/>
        </w:rPr>
        <w:t xml:space="preserve"> -&gt; «ОБРАЗЦЫ И ФОРМЫ ДОКУМЕНТОВ»</w:t>
      </w:r>
      <w:r w:rsidRPr="00A43967">
        <w:rPr>
          <w:rFonts w:ascii="Times New Roman" w:eastAsia="Times New Roman" w:hAnsi="Times New Roman" w:cs="Times New Roman"/>
          <w:i/>
          <w:color w:val="000000" w:themeColor="text1"/>
          <w:sz w:val="28"/>
          <w:szCs w:val="28"/>
        </w:rPr>
        <w:t xml:space="preserve"> в привязке к № 8 журнала (см. статью Владимира Семича «Об изменении в обучении, инструктаже и проверке знаний по вопросам охраны труда» со ссылкой на с. 10.</w:t>
      </w:r>
    </w:p>
    <w:p w14:paraId="5E52C663" w14:textId="77777777" w:rsidR="00A43967" w:rsidRPr="00A43967"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28919A36" w14:textId="77777777" w:rsidR="00A43967" w:rsidRPr="00A43967" w:rsidRDefault="00A43967" w:rsidP="00A43967">
      <w:pPr>
        <w:spacing w:after="0" w:line="240" w:lineRule="auto"/>
        <w:ind w:right="99"/>
        <w:jc w:val="both"/>
        <w:rPr>
          <w:rFonts w:ascii="Times New Roman" w:eastAsia="Times New Roman" w:hAnsi="Times New Roman" w:cs="Times New Roman"/>
          <w:b/>
          <w:color w:val="000000" w:themeColor="text1"/>
          <w:sz w:val="28"/>
          <w:szCs w:val="28"/>
        </w:rPr>
      </w:pPr>
      <w:r w:rsidRPr="00A43967">
        <w:rPr>
          <w:rFonts w:ascii="Times New Roman" w:eastAsia="Times New Roman" w:hAnsi="Times New Roman" w:cs="Times New Roman"/>
          <w:b/>
          <w:i/>
          <w:color w:val="000000" w:themeColor="text1"/>
          <w:sz w:val="28"/>
          <w:szCs w:val="28"/>
        </w:rPr>
        <w:t>От редакции:</w:t>
      </w:r>
      <w:r w:rsidRPr="00A43967">
        <w:rPr>
          <w:rFonts w:ascii="Times New Roman" w:eastAsia="Times New Roman" w:hAnsi="Times New Roman" w:cs="Times New Roman"/>
          <w:i/>
          <w:color w:val="000000" w:themeColor="text1"/>
          <w:sz w:val="28"/>
          <w:szCs w:val="28"/>
        </w:rPr>
        <w:t xml:space="preserve"> в продолжении темы об изменениях в системе охраны труда в следующем номере вы узнаете об изменениях в порядке разработки и принятия ЛПА, а также о новом порядке осуществления контроля за соблюдением работниками требований по охране труда в организации и ее структурных подразделениях.</w:t>
      </w:r>
    </w:p>
    <w:p w14:paraId="12CAEE54" w14:textId="77777777" w:rsidR="00A43967" w:rsidRPr="00264CDE" w:rsidRDefault="00A43967" w:rsidP="00A43967">
      <w:pPr>
        <w:spacing w:after="0" w:line="240" w:lineRule="auto"/>
        <w:ind w:right="99"/>
        <w:jc w:val="both"/>
        <w:rPr>
          <w:rFonts w:ascii="Times New Roman" w:eastAsia="Times New Roman" w:hAnsi="Times New Roman" w:cs="Times New Roman"/>
          <w:color w:val="000000" w:themeColor="text1"/>
          <w:sz w:val="28"/>
          <w:szCs w:val="28"/>
        </w:rPr>
      </w:pPr>
    </w:p>
    <w:p w14:paraId="2F68F75E" w14:textId="62500E79" w:rsidR="00264CDE" w:rsidRDefault="00264CDE" w:rsidP="00264CDE">
      <w:pPr>
        <w:spacing w:after="0" w:line="240" w:lineRule="auto"/>
        <w:rPr>
          <w:rFonts w:ascii="Times New Roman" w:eastAsia="Times New Roman" w:hAnsi="Times New Roman" w:cs="Times New Roman"/>
          <w:sz w:val="28"/>
          <w:szCs w:val="28"/>
        </w:rPr>
      </w:pPr>
    </w:p>
    <w:p w14:paraId="34481864" w14:textId="4CDC8566" w:rsidR="00A43967" w:rsidRDefault="00A43967" w:rsidP="00264CDE">
      <w:pPr>
        <w:spacing w:after="0" w:line="240" w:lineRule="auto"/>
        <w:rPr>
          <w:rFonts w:ascii="Times New Roman" w:eastAsia="Times New Roman" w:hAnsi="Times New Roman" w:cs="Times New Roman"/>
          <w:sz w:val="28"/>
          <w:szCs w:val="28"/>
        </w:rPr>
      </w:pPr>
    </w:p>
    <w:p w14:paraId="42F6886D" w14:textId="06DC866F" w:rsidR="00A43967" w:rsidRDefault="00A43967" w:rsidP="00264CDE">
      <w:pPr>
        <w:spacing w:after="0" w:line="240" w:lineRule="auto"/>
        <w:rPr>
          <w:rFonts w:ascii="Times New Roman" w:eastAsia="Times New Roman" w:hAnsi="Times New Roman" w:cs="Times New Roman"/>
          <w:sz w:val="28"/>
          <w:szCs w:val="28"/>
        </w:rPr>
      </w:pPr>
    </w:p>
    <w:p w14:paraId="551DF2B7" w14:textId="78F53EA1" w:rsidR="00A43967" w:rsidRDefault="00A43967" w:rsidP="00264CDE">
      <w:pPr>
        <w:spacing w:after="0" w:line="240" w:lineRule="auto"/>
        <w:rPr>
          <w:rFonts w:ascii="Times New Roman" w:eastAsia="Times New Roman" w:hAnsi="Times New Roman" w:cs="Times New Roman"/>
          <w:sz w:val="28"/>
          <w:szCs w:val="28"/>
        </w:rPr>
      </w:pPr>
    </w:p>
    <w:p w14:paraId="737092C2" w14:textId="40BB0873" w:rsidR="00A43967" w:rsidRDefault="00A43967" w:rsidP="00264CDE">
      <w:pPr>
        <w:spacing w:after="0" w:line="240" w:lineRule="auto"/>
        <w:rPr>
          <w:rFonts w:ascii="Times New Roman" w:eastAsia="Times New Roman" w:hAnsi="Times New Roman" w:cs="Times New Roman"/>
          <w:sz w:val="28"/>
          <w:szCs w:val="28"/>
        </w:rPr>
      </w:pPr>
    </w:p>
    <w:p w14:paraId="623FF3E0" w14:textId="4A7BB8E2" w:rsidR="00A43967" w:rsidRDefault="00A43967" w:rsidP="00264CDE">
      <w:pPr>
        <w:spacing w:after="0" w:line="240" w:lineRule="auto"/>
        <w:rPr>
          <w:rFonts w:ascii="Times New Roman" w:eastAsia="Times New Roman" w:hAnsi="Times New Roman" w:cs="Times New Roman"/>
          <w:sz w:val="28"/>
          <w:szCs w:val="28"/>
        </w:rPr>
      </w:pPr>
    </w:p>
    <w:p w14:paraId="07708E25" w14:textId="0409E555" w:rsidR="00A43967" w:rsidRDefault="00A43967" w:rsidP="00264CDE">
      <w:pPr>
        <w:spacing w:after="0" w:line="240" w:lineRule="auto"/>
        <w:rPr>
          <w:rFonts w:ascii="Times New Roman" w:eastAsia="Times New Roman" w:hAnsi="Times New Roman" w:cs="Times New Roman"/>
          <w:sz w:val="28"/>
          <w:szCs w:val="28"/>
        </w:rPr>
      </w:pPr>
    </w:p>
    <w:p w14:paraId="0AAF90B9" w14:textId="0C4FCE72" w:rsidR="00A43967" w:rsidRDefault="00A43967" w:rsidP="00264CDE">
      <w:pPr>
        <w:spacing w:after="0" w:line="240" w:lineRule="auto"/>
        <w:rPr>
          <w:rFonts w:ascii="Times New Roman" w:eastAsia="Times New Roman" w:hAnsi="Times New Roman" w:cs="Times New Roman"/>
          <w:sz w:val="28"/>
          <w:szCs w:val="28"/>
        </w:rPr>
      </w:pPr>
    </w:p>
    <w:p w14:paraId="6CAF9898" w14:textId="277DED5D" w:rsidR="00A43967" w:rsidRDefault="00A43967" w:rsidP="00264CDE">
      <w:pPr>
        <w:spacing w:after="0" w:line="240" w:lineRule="auto"/>
        <w:rPr>
          <w:rFonts w:ascii="Times New Roman" w:eastAsia="Times New Roman" w:hAnsi="Times New Roman" w:cs="Times New Roman"/>
          <w:sz w:val="28"/>
          <w:szCs w:val="28"/>
        </w:rPr>
      </w:pPr>
    </w:p>
    <w:p w14:paraId="2507E33A" w14:textId="3AA4E4C3" w:rsidR="00A43967" w:rsidRDefault="00A43967" w:rsidP="00264CDE">
      <w:pPr>
        <w:spacing w:after="0" w:line="240" w:lineRule="auto"/>
        <w:rPr>
          <w:rFonts w:ascii="Times New Roman" w:eastAsia="Times New Roman" w:hAnsi="Times New Roman" w:cs="Times New Roman"/>
          <w:sz w:val="28"/>
          <w:szCs w:val="28"/>
        </w:rPr>
      </w:pPr>
    </w:p>
    <w:p w14:paraId="62E8EB9F" w14:textId="1CA42A5A" w:rsidR="00A43967" w:rsidRDefault="00A43967" w:rsidP="00264CDE">
      <w:pPr>
        <w:spacing w:after="0" w:line="240" w:lineRule="auto"/>
        <w:rPr>
          <w:rFonts w:ascii="Times New Roman" w:eastAsia="Times New Roman" w:hAnsi="Times New Roman" w:cs="Times New Roman"/>
          <w:sz w:val="28"/>
          <w:szCs w:val="28"/>
        </w:rPr>
      </w:pPr>
    </w:p>
    <w:p w14:paraId="60F96E46" w14:textId="5C085A61" w:rsidR="00A43967" w:rsidRDefault="00A43967" w:rsidP="00264CDE">
      <w:pPr>
        <w:spacing w:after="0" w:line="240" w:lineRule="auto"/>
        <w:rPr>
          <w:rFonts w:ascii="Times New Roman" w:eastAsia="Times New Roman" w:hAnsi="Times New Roman" w:cs="Times New Roman"/>
          <w:sz w:val="28"/>
          <w:szCs w:val="28"/>
        </w:rPr>
      </w:pPr>
    </w:p>
    <w:p w14:paraId="47802B1B" w14:textId="1B028BEB" w:rsidR="00A43967" w:rsidRDefault="00A43967" w:rsidP="00264CDE">
      <w:pPr>
        <w:spacing w:after="0" w:line="240" w:lineRule="auto"/>
        <w:rPr>
          <w:rFonts w:ascii="Times New Roman" w:eastAsia="Times New Roman" w:hAnsi="Times New Roman" w:cs="Times New Roman"/>
          <w:sz w:val="28"/>
          <w:szCs w:val="28"/>
        </w:rPr>
      </w:pPr>
    </w:p>
    <w:p w14:paraId="4BBE796E" w14:textId="6545609A" w:rsidR="00A43967" w:rsidRDefault="00A43967" w:rsidP="00264CDE">
      <w:pPr>
        <w:spacing w:after="0" w:line="240" w:lineRule="auto"/>
        <w:rPr>
          <w:rFonts w:ascii="Times New Roman" w:eastAsia="Times New Roman" w:hAnsi="Times New Roman" w:cs="Times New Roman"/>
          <w:sz w:val="28"/>
          <w:szCs w:val="28"/>
        </w:rPr>
      </w:pPr>
    </w:p>
    <w:p w14:paraId="3197E683" w14:textId="2B72FF04" w:rsidR="00A43967" w:rsidRDefault="00A43967" w:rsidP="00264CDE">
      <w:pPr>
        <w:spacing w:after="0" w:line="240" w:lineRule="auto"/>
        <w:rPr>
          <w:rFonts w:ascii="Times New Roman" w:eastAsia="Times New Roman" w:hAnsi="Times New Roman" w:cs="Times New Roman"/>
          <w:sz w:val="28"/>
          <w:szCs w:val="28"/>
        </w:rPr>
      </w:pPr>
    </w:p>
    <w:p w14:paraId="75AE049B" w14:textId="2FF3AB71" w:rsidR="00A43967" w:rsidRDefault="00A43967" w:rsidP="00264CDE">
      <w:pPr>
        <w:spacing w:after="0" w:line="240" w:lineRule="auto"/>
        <w:rPr>
          <w:rFonts w:ascii="Times New Roman" w:eastAsia="Times New Roman" w:hAnsi="Times New Roman" w:cs="Times New Roman"/>
          <w:sz w:val="28"/>
          <w:szCs w:val="28"/>
        </w:rPr>
      </w:pPr>
    </w:p>
    <w:p w14:paraId="3204CEB7" w14:textId="7D7B12F3" w:rsidR="00A43967" w:rsidRDefault="00A43967" w:rsidP="00264CDE">
      <w:pPr>
        <w:spacing w:after="0" w:line="240" w:lineRule="auto"/>
        <w:rPr>
          <w:rFonts w:ascii="Times New Roman" w:eastAsia="Times New Roman" w:hAnsi="Times New Roman" w:cs="Times New Roman"/>
          <w:sz w:val="28"/>
          <w:szCs w:val="28"/>
        </w:rPr>
      </w:pPr>
    </w:p>
    <w:p w14:paraId="7592F7A0" w14:textId="22329F00" w:rsidR="00A43967" w:rsidRDefault="00A43967" w:rsidP="00264CDE">
      <w:pPr>
        <w:spacing w:after="0" w:line="240" w:lineRule="auto"/>
        <w:rPr>
          <w:rFonts w:ascii="Times New Roman" w:eastAsia="Times New Roman" w:hAnsi="Times New Roman" w:cs="Times New Roman"/>
          <w:sz w:val="28"/>
          <w:szCs w:val="28"/>
        </w:rPr>
      </w:pPr>
    </w:p>
    <w:p w14:paraId="0B0A8FCE" w14:textId="2F3B8C48" w:rsidR="00A43967" w:rsidRDefault="00A43967" w:rsidP="00264CDE">
      <w:pPr>
        <w:spacing w:after="0" w:line="240" w:lineRule="auto"/>
        <w:rPr>
          <w:rFonts w:ascii="Times New Roman" w:eastAsia="Times New Roman" w:hAnsi="Times New Roman" w:cs="Times New Roman"/>
          <w:sz w:val="28"/>
          <w:szCs w:val="28"/>
        </w:rPr>
      </w:pPr>
    </w:p>
    <w:p w14:paraId="61CF9F1B" w14:textId="77777777" w:rsidR="00A43967" w:rsidRPr="00A43967" w:rsidRDefault="00A43967" w:rsidP="00A43967">
      <w:pPr>
        <w:spacing w:after="0" w:line="240" w:lineRule="auto"/>
        <w:jc w:val="both"/>
        <w:rPr>
          <w:rFonts w:ascii="Times New Roman" w:eastAsia="Times New Roman" w:hAnsi="Times New Roman" w:cs="Times New Roman"/>
          <w:b/>
          <w:sz w:val="28"/>
          <w:szCs w:val="28"/>
        </w:rPr>
      </w:pPr>
      <w:r w:rsidRPr="00A43967">
        <w:rPr>
          <w:rFonts w:ascii="Times New Roman" w:eastAsia="Times New Roman" w:hAnsi="Times New Roman" w:cs="Times New Roman"/>
          <w:b/>
          <w:sz w:val="28"/>
          <w:szCs w:val="28"/>
        </w:rPr>
        <w:lastRenderedPageBreak/>
        <w:t>ИЗМЕНЕНИЯ В ПОРЯДКЕ РАЗРАБОТКИ И ПРИНЯТИЯ ЛПА И НОВЫЙ ПОРЯДОК КОНТРОЛЯ ЗА СОБЛЮДЕНИЕМ ТРЕБОВАНИЙ ПО ОХРАНЕ ТРУДА</w:t>
      </w:r>
    </w:p>
    <w:p w14:paraId="7517CA36"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p>
    <w:p w14:paraId="2CB5800A"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b/>
          <w:sz w:val="28"/>
          <w:szCs w:val="28"/>
        </w:rPr>
        <w:t xml:space="preserve">ЛЕСУН М.Л., </w:t>
      </w:r>
      <w:r w:rsidRPr="00A43967">
        <w:rPr>
          <w:rFonts w:ascii="Times New Roman" w:eastAsia="Times New Roman" w:hAnsi="Times New Roman" w:cs="Times New Roman"/>
          <w:sz w:val="28"/>
          <w:szCs w:val="28"/>
        </w:rPr>
        <w:t>журнал «Директор школы, лицея, гимназии» № 11 2020г.</w:t>
      </w:r>
    </w:p>
    <w:p w14:paraId="49FDD460"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Журнал «Руководитель учреждения дошкольного образования» № 11 2020г.</w:t>
      </w:r>
    </w:p>
    <w:p w14:paraId="29C9516D"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p>
    <w:p w14:paraId="2B458150" w14:textId="77777777" w:rsidR="00A43967" w:rsidRPr="00A43967" w:rsidRDefault="00A43967" w:rsidP="00A43967">
      <w:pPr>
        <w:spacing w:after="0" w:line="240" w:lineRule="auto"/>
        <w:jc w:val="both"/>
        <w:rPr>
          <w:rFonts w:ascii="Times New Roman" w:eastAsia="Times New Roman" w:hAnsi="Times New Roman" w:cs="Times New Roman"/>
          <w:i/>
          <w:sz w:val="28"/>
          <w:szCs w:val="28"/>
        </w:rPr>
      </w:pPr>
      <w:r w:rsidRPr="00A43967">
        <w:rPr>
          <w:rFonts w:ascii="Times New Roman" w:eastAsia="Times New Roman" w:hAnsi="Times New Roman" w:cs="Times New Roman"/>
          <w:i/>
          <w:sz w:val="28"/>
          <w:szCs w:val="28"/>
        </w:rPr>
        <w:t>Продолжаем знакомить вас с изменениями, коснувшимися сферы охраны труда в организациях. И в т. ч. В учреждениях образования.</w:t>
      </w:r>
    </w:p>
    <w:p w14:paraId="247EB52D"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i/>
          <w:sz w:val="28"/>
          <w:szCs w:val="28"/>
        </w:rPr>
        <w:t>В этот раз речь пойдет об изменениях в порядке разработки и принятия локальных правовых актов и порядке осуществления контроля за соблюдением работниками требований по охране труда в организации и структурных подразделениях.</w:t>
      </w:r>
    </w:p>
    <w:p w14:paraId="2BF95465"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p>
    <w:p w14:paraId="17276064"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 xml:space="preserve">Поменялся порядок разработки и принятия локальных правовых актов (далее —ЛПА), содержащих требования по охране труда, в виде инструкций по охране труда (далее — ИОТ) в соответствии с </w:t>
      </w:r>
      <w:r w:rsidRPr="00A43967">
        <w:rPr>
          <w:rFonts w:ascii="Times New Roman" w:eastAsia="Times New Roman" w:hAnsi="Times New Roman" w:cs="Times New Roman"/>
          <w:b/>
          <w:sz w:val="28"/>
          <w:szCs w:val="28"/>
        </w:rPr>
        <w:t>постановлением Министерства труда и социальной защиты Республики Беларусь от 28.11.2008 № 176</w:t>
      </w:r>
      <w:r w:rsidRPr="00A43967">
        <w:rPr>
          <w:rFonts w:ascii="Times New Roman" w:eastAsia="Times New Roman" w:hAnsi="Times New Roman" w:cs="Times New Roman"/>
          <w:sz w:val="28"/>
          <w:szCs w:val="28"/>
        </w:rPr>
        <w:t xml:space="preserve"> «О порядке разработки и принятия локальных правовых актов по охране труда» (с последующими изменениями и дополнениями) (далее — постановление № 176). Постановлением № 176 утверждена </w:t>
      </w:r>
      <w:hyperlink r:id="rId14" w:anchor="a84" w:tooltip="+" w:history="1">
        <w:r w:rsidRPr="00A43967">
          <w:rPr>
            <w:rStyle w:val="a7"/>
            <w:rFonts w:ascii="Times New Roman" w:eastAsia="Times New Roman" w:hAnsi="Times New Roman" w:cs="Times New Roman"/>
            <w:sz w:val="28"/>
            <w:szCs w:val="28"/>
          </w:rPr>
          <w:t>Инструкция</w:t>
        </w:r>
      </w:hyperlink>
      <w:r w:rsidRPr="00A43967">
        <w:rPr>
          <w:rFonts w:ascii="Times New Roman" w:eastAsia="Times New Roman" w:hAnsi="Times New Roman" w:cs="Times New Roman"/>
          <w:sz w:val="28"/>
          <w:szCs w:val="28"/>
        </w:rPr>
        <w:t xml:space="preserve">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(далее — Инструкция о принятии ЛПА).</w:t>
      </w:r>
    </w:p>
    <w:p w14:paraId="5CA98A8F"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Последние изменения в постановление № 176 внесены постановлением Министерства труда и социальной защиты Республики Беларусь от 30.04.2020 № 44 (вступили в силу с 28.06.2020).</w:t>
      </w:r>
    </w:p>
    <w:p w14:paraId="6F356C8F" w14:textId="77777777" w:rsidR="00A43967" w:rsidRPr="00A43967" w:rsidRDefault="00A43967" w:rsidP="00A43967">
      <w:pPr>
        <w:spacing w:after="0" w:line="240" w:lineRule="auto"/>
        <w:jc w:val="both"/>
        <w:rPr>
          <w:rFonts w:ascii="Times New Roman" w:eastAsia="Times New Roman" w:hAnsi="Times New Roman" w:cs="Times New Roman"/>
          <w:i/>
          <w:sz w:val="28"/>
          <w:szCs w:val="28"/>
        </w:rPr>
      </w:pPr>
      <w:r w:rsidRPr="00A43967">
        <w:rPr>
          <w:rFonts w:ascii="Times New Roman" w:eastAsia="Times New Roman" w:hAnsi="Times New Roman" w:cs="Times New Roman"/>
          <w:b/>
          <w:i/>
          <w:sz w:val="28"/>
          <w:szCs w:val="28"/>
        </w:rPr>
        <w:t>Справочно:</w:t>
      </w:r>
      <w:r w:rsidRPr="00A43967">
        <w:rPr>
          <w:rFonts w:ascii="Times New Roman" w:eastAsia="Times New Roman" w:hAnsi="Times New Roman" w:cs="Times New Roman"/>
          <w:i/>
          <w:sz w:val="28"/>
          <w:szCs w:val="28"/>
        </w:rPr>
        <w:t xml:space="preserve"> напомним, что согласно абз. 6 ч. 1 ст. 1 ТК к ЛПА относятся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14:paraId="6F929744" w14:textId="77777777" w:rsidR="00A43967" w:rsidRPr="00A43967" w:rsidRDefault="00A43967" w:rsidP="00A43967">
      <w:pPr>
        <w:spacing w:after="0" w:line="240" w:lineRule="auto"/>
        <w:jc w:val="both"/>
        <w:rPr>
          <w:rFonts w:ascii="Times New Roman" w:eastAsia="Times New Roman" w:hAnsi="Times New Roman" w:cs="Times New Roman"/>
          <w:b/>
          <w:sz w:val="28"/>
          <w:szCs w:val="28"/>
        </w:rPr>
      </w:pPr>
      <w:r w:rsidRPr="00A43967">
        <w:rPr>
          <w:rFonts w:ascii="Times New Roman" w:eastAsia="Times New Roman" w:hAnsi="Times New Roman" w:cs="Times New Roman"/>
          <w:b/>
          <w:sz w:val="28"/>
          <w:szCs w:val="28"/>
        </w:rPr>
        <w:t>Директору на заметку</w:t>
      </w:r>
    </w:p>
    <w:p w14:paraId="65C20C81"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ИОТ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 специалистом по охране труда либо уполномоченным нанимателем должностным лицом, на которое возложены соответствующие обязанности по охране труда. Перечень ИОТ утверждается руководителем организации или его заместителем, ответственным за организацию охраны труда в организации.</w:t>
      </w:r>
    </w:p>
    <w:p w14:paraId="606693FE"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перечне глав, которые должна содержать ИОТ, и их названиях изменений не произошло. Вместе с тем, скорректированы сведения, которые должны содержаться в отдельных главах ИОТ:</w:t>
      </w:r>
    </w:p>
    <w:p w14:paraId="5A485D06"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lastRenderedPageBreak/>
        <w:t>в главу «Общие требования по охране труда» не нужно вносить информацию об ответственности работающего за нарушение требований ИОТ;</w:t>
      </w:r>
    </w:p>
    <w:p w14:paraId="2525A2A5"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главе «Требования по охране труда по окончании работы» не нужно указывать требования по соблюдению мер личной гигиены.</w:t>
      </w:r>
    </w:p>
    <w:p w14:paraId="2FDD6A43"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По-прежнему проект ИОТ должен быть:</w:t>
      </w:r>
    </w:p>
    <w:p w14:paraId="5C424968"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подписан руководителем структурного подразделения;</w:t>
      </w:r>
    </w:p>
    <w:p w14:paraId="7606F60A"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согласован с рядом лиц;</w:t>
      </w:r>
    </w:p>
    <w:p w14:paraId="0419E6FB"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утвержден руководителем организации или его заместителем, ответственным за организацию охраны труда в организации.</w:t>
      </w:r>
    </w:p>
    <w:p w14:paraId="70BEDCB5"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Изменения в Инструкцию о принятии ЛПА дали более подробное описание правил делопроизводства для подписи, согласования и утверждения, которыми нужно руководствоваться при оформлении ИОТ:</w:t>
      </w:r>
    </w:p>
    <w:p w14:paraId="65260E6D"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для реквизита «Подпись» уточнено, что руководитель структурного подразделения подписывает ИОТ на лицевой стороне последней страницы от правового края строки ниже основного текста. При этом в подписи указывается должность служащего, инициалы и фамилия;</w:t>
      </w:r>
    </w:p>
    <w:p w14:paraId="0004636A"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отметку о согласовании профсоюз проставляет в левом верхнем углу первого листа ИОТ. Данная отметка содержит: слово «СОГЛАСОВАНО», дату и регистрационный номер протокола заседания руководящего органа профсоюза;</w:t>
      </w:r>
    </w:p>
    <w:p w14:paraId="436677A1"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инженер по охране труда или уполномоченное нанимателем должностное лицо, на которого возложены обязанности специалиста по охране труда, отметку о согласовании проставляет на лицевой стороне последней страницы ИОТ от левого края строки ниже текста. Данная отметка содержит слово «СОГЛАСОВАНО», а также должность служащего, подпись, инициалы и фамилию согласовавшего проект ИОТ;</w:t>
      </w:r>
    </w:p>
    <w:p w14:paraId="4D083614"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гриф утверждения располагается в правом верхнем углу первого листа ИОТ. В нем указываются; слово «УТВЕРЖДЕНО», должность служащего, подпись, инициалы и фамилия утвердившего ИОТ или вид утверждающего ЛПА с прописной буквы в именительном падеже, дата утверждения или принятия ЛПА, утверждающего ИОТ, и его регистрационный номер.</w:t>
      </w:r>
    </w:p>
    <w:p w14:paraId="4F0F75C1" w14:textId="77777777" w:rsidR="00A43967" w:rsidRPr="00A43967" w:rsidRDefault="00A43967" w:rsidP="00A43967">
      <w:pPr>
        <w:spacing w:after="0" w:line="240" w:lineRule="auto"/>
        <w:jc w:val="both"/>
        <w:rPr>
          <w:rFonts w:ascii="Times New Roman" w:eastAsia="Times New Roman" w:hAnsi="Times New Roman" w:cs="Times New Roman"/>
          <w:i/>
          <w:sz w:val="28"/>
          <w:szCs w:val="28"/>
        </w:rPr>
      </w:pPr>
      <w:r w:rsidRPr="00A43967">
        <w:rPr>
          <w:rFonts w:ascii="Times New Roman" w:eastAsia="Times New Roman" w:hAnsi="Times New Roman" w:cs="Times New Roman"/>
          <w:b/>
          <w:i/>
          <w:sz w:val="28"/>
          <w:szCs w:val="28"/>
        </w:rPr>
        <w:t>Справочно:</w:t>
      </w:r>
      <w:r w:rsidRPr="00A43967">
        <w:rPr>
          <w:rFonts w:ascii="Times New Roman" w:eastAsia="Times New Roman" w:hAnsi="Times New Roman" w:cs="Times New Roman"/>
          <w:i/>
          <w:sz w:val="28"/>
          <w:szCs w:val="28"/>
        </w:rPr>
        <w:t xml:space="preserve"> Согласно требованиям Инструкции по делопроизводству в государственных органах, иных организациях (утв. постановлением министерства юстиции Республики Беларусь от 19.01.2009 № 4 с последующими изменениями и дополнениями) если ИОТ утверждается посредством издания другого документа (например, приказа), то в грифе утверждения используется слово «УТВЕРЖДЕНО». А если ИОТ утверждается посредством проставления должностным лицом в грифе утверждения собственноручной подписи, то тогда в грифе утверждения </w:t>
      </w:r>
      <w:r w:rsidRPr="00A43967">
        <w:rPr>
          <w:rFonts w:ascii="Times New Roman" w:eastAsia="Times New Roman" w:hAnsi="Times New Roman" w:cs="Times New Roman"/>
          <w:i/>
          <w:sz w:val="28"/>
          <w:szCs w:val="28"/>
        </w:rPr>
        <w:lastRenderedPageBreak/>
        <w:t>используется слово «УТВЕРЖДАЮ». В новой редакции Инструкции о принятии ЛПА данное правило делопроизводства не отражено.</w:t>
      </w:r>
    </w:p>
    <w:p w14:paraId="1F255AD0"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По-прежнему утвержденные ИОТ будут подлежать регистрации, а затем выдаваться должностным лицам. Такая выдача ИОТ, как и сейчас, будет регистрироваться в журнале учета выдачи инструкций по охране труда. При этом организациям будет необязательно использовать определенную форму журнала.</w:t>
      </w:r>
    </w:p>
    <w:p w14:paraId="77198E0A"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b/>
          <w:i/>
          <w:sz w:val="28"/>
          <w:szCs w:val="28"/>
        </w:rPr>
        <w:t>Справочно:</w:t>
      </w:r>
      <w:r w:rsidRPr="00A43967">
        <w:rPr>
          <w:rFonts w:ascii="Times New Roman" w:eastAsia="Times New Roman" w:hAnsi="Times New Roman" w:cs="Times New Roman"/>
          <w:sz w:val="28"/>
          <w:szCs w:val="28"/>
        </w:rPr>
        <w:t xml:space="preserve"> </w:t>
      </w:r>
      <w:r w:rsidRPr="00A43967">
        <w:rPr>
          <w:rFonts w:ascii="Times New Roman" w:eastAsia="Times New Roman" w:hAnsi="Times New Roman" w:cs="Times New Roman"/>
          <w:i/>
          <w:sz w:val="28"/>
          <w:szCs w:val="28"/>
        </w:rPr>
        <w:t>в качестве примера при разработке собственной формы журнала организации могут использовать форму журнала, размещенную в приложении 3 Инструкции о принятии ЛПА в ранее действующей редакции.</w:t>
      </w:r>
    </w:p>
    <w:p w14:paraId="2A6B037B"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Вместе с тем закреплен перечень сведений, которые фиксируются в журнале. К ним относятся:</w:t>
      </w:r>
    </w:p>
    <w:p w14:paraId="6671443F"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дата выдачи ИОТ;</w:t>
      </w:r>
    </w:p>
    <w:p w14:paraId="2254186E"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название ИОТ и ее регистрационный номер;</w:t>
      </w:r>
    </w:p>
    <w:p w14:paraId="0F39EAE3"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работники, получившие ИОТ, с указанием должности служащего (профессии рабочего), инициалов и фамилии получателя;</w:t>
      </w:r>
    </w:p>
    <w:p w14:paraId="3BF4BF69" w14:textId="77777777" w:rsidR="00A43967" w:rsidRPr="00A43967" w:rsidRDefault="00A43967" w:rsidP="00A43967">
      <w:pPr>
        <w:numPr>
          <w:ilvl w:val="0"/>
          <w:numId w:val="13"/>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количество выданных ИОТ.</w:t>
      </w:r>
    </w:p>
    <w:p w14:paraId="375FFAC8"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При получении на руки ИОТ получатель должен проставить в журнале свою подпись.</w:t>
      </w:r>
    </w:p>
    <w:p w14:paraId="7824AA1D"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новой редакции появилось четкое определение, какие действия включает в себя процесс актуализации:</w:t>
      </w:r>
    </w:p>
    <w:p w14:paraId="319F041C" w14:textId="77777777" w:rsidR="00A43967" w:rsidRPr="00A43967" w:rsidRDefault="00A43967" w:rsidP="00A43967">
      <w:pPr>
        <w:numPr>
          <w:ilvl w:val="0"/>
          <w:numId w:val="14"/>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анализ НПА, в том числе ТНПА, содержащих требования по охране труда, которые были приняты или изменялись за период, прошедший после утверждения ИОТ;</w:t>
      </w:r>
    </w:p>
    <w:p w14:paraId="3C6D7D77" w14:textId="77777777" w:rsidR="00A43967" w:rsidRPr="00A43967" w:rsidRDefault="00A43967" w:rsidP="00A43967">
      <w:pPr>
        <w:numPr>
          <w:ilvl w:val="0"/>
          <w:numId w:val="14"/>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мониторинг условий труда на рабочем месте работника;</w:t>
      </w:r>
    </w:p>
    <w:p w14:paraId="4F730928" w14:textId="77777777" w:rsidR="00A43967" w:rsidRPr="00A43967" w:rsidRDefault="00A43967" w:rsidP="00A43967">
      <w:pPr>
        <w:numPr>
          <w:ilvl w:val="0"/>
          <w:numId w:val="14"/>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решение вопроса о необходимости изменения ИОТ;</w:t>
      </w:r>
    </w:p>
    <w:p w14:paraId="0B3335F3" w14:textId="77777777" w:rsidR="00A43967" w:rsidRPr="00A43967" w:rsidRDefault="00A43967" w:rsidP="00A43967">
      <w:pPr>
        <w:numPr>
          <w:ilvl w:val="0"/>
          <w:numId w:val="14"/>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пересмотр ИОТ. Срок пересмотра ИОТ остался прежним — не реже одного раза в пять лет, а ИОТ для профессий рабочих и работ, связанных с повышенной опасностью, — не реже одного раза в три года.</w:t>
      </w:r>
    </w:p>
    <w:p w14:paraId="46A96CC4" w14:textId="77777777" w:rsidR="00A43967" w:rsidRPr="00A43967" w:rsidRDefault="00A43967" w:rsidP="00A43967">
      <w:pPr>
        <w:spacing w:after="0" w:line="240" w:lineRule="auto"/>
        <w:jc w:val="both"/>
        <w:rPr>
          <w:rFonts w:ascii="Times New Roman" w:eastAsia="Times New Roman" w:hAnsi="Times New Roman" w:cs="Times New Roman"/>
          <w:b/>
          <w:sz w:val="28"/>
          <w:szCs w:val="28"/>
        </w:rPr>
      </w:pPr>
    </w:p>
    <w:p w14:paraId="6CBE6B99" w14:textId="77777777" w:rsidR="00A43967" w:rsidRPr="00A43967" w:rsidRDefault="00A43967" w:rsidP="00A43967">
      <w:pPr>
        <w:spacing w:after="0" w:line="240" w:lineRule="auto"/>
        <w:jc w:val="both"/>
        <w:rPr>
          <w:rFonts w:ascii="Times New Roman" w:eastAsia="Times New Roman" w:hAnsi="Times New Roman" w:cs="Times New Roman"/>
          <w:b/>
          <w:sz w:val="28"/>
          <w:szCs w:val="28"/>
        </w:rPr>
      </w:pPr>
      <w:r w:rsidRPr="00A43967">
        <w:rPr>
          <w:rFonts w:ascii="Times New Roman" w:eastAsia="Times New Roman" w:hAnsi="Times New Roman" w:cs="Times New Roman"/>
          <w:b/>
          <w:sz w:val="28"/>
          <w:szCs w:val="28"/>
        </w:rPr>
        <w:t>Новый порядок контроля за соблюдением требований по охране труда</w:t>
      </w:r>
    </w:p>
    <w:p w14:paraId="6032C8F6"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p>
    <w:p w14:paraId="1754734A"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b/>
          <w:sz w:val="28"/>
          <w:szCs w:val="28"/>
        </w:rPr>
        <w:t>Постановлением Министерства труда и социальной защиты Республики Беларусь от 15.05.2020 № 51</w:t>
      </w:r>
      <w:r w:rsidRPr="00A43967">
        <w:rPr>
          <w:rFonts w:ascii="Times New Roman" w:eastAsia="Times New Roman" w:hAnsi="Times New Roman" w:cs="Times New Roman"/>
          <w:sz w:val="28"/>
          <w:szCs w:val="28"/>
        </w:rPr>
        <w:t xml:space="preserve"> (далее — постановление № 51) утверждена Инструкция о порядке осуществления контроля за соблюдением работниками требований по охране труда в организации и структурных подразделениях (далее — Инструкция об осуществлении контроля).</w:t>
      </w:r>
    </w:p>
    <w:p w14:paraId="1DD7A345"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На основании Инструкции об осуществлении контроля в организации нужно разработать свой ЛПА по контролю и внести соответствующие изменения в СУОТ.</w:t>
      </w:r>
    </w:p>
    <w:p w14:paraId="749F492F"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Новая инструкция об осуществлении контроля регламентирует проведение:</w:t>
      </w:r>
    </w:p>
    <w:p w14:paraId="1DC775FB" w14:textId="77777777" w:rsidR="00A43967" w:rsidRPr="00A43967" w:rsidRDefault="00A43967" w:rsidP="00A43967">
      <w:pPr>
        <w:numPr>
          <w:ilvl w:val="0"/>
          <w:numId w:val="15"/>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 xml:space="preserve">периодического контроля, хотя проводимый сегодня контроль прямо не назван периодическим. Тем не менее по своей сути он </w:t>
      </w:r>
      <w:r w:rsidRPr="00A43967">
        <w:rPr>
          <w:rFonts w:ascii="Times New Roman" w:eastAsia="Times New Roman" w:hAnsi="Times New Roman" w:cs="Times New Roman"/>
          <w:sz w:val="28"/>
          <w:szCs w:val="28"/>
        </w:rPr>
        <w:lastRenderedPageBreak/>
        <w:t>является таковым, поскольку установлена периодичность его проведения: ежедневно, ежемесячно и ежеквартально;</w:t>
      </w:r>
    </w:p>
    <w:p w14:paraId="0805D2DD" w14:textId="77777777" w:rsidR="00A43967" w:rsidRPr="00A43967" w:rsidRDefault="00A43967" w:rsidP="00A43967">
      <w:pPr>
        <w:numPr>
          <w:ilvl w:val="0"/>
          <w:numId w:val="15"/>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контроля, проводимого по мере необходимости. Его проводят в каждом структурном подразделении организации специалисты по охране труда.</w:t>
      </w:r>
    </w:p>
    <w:p w14:paraId="62770FFF"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b/>
          <w:i/>
          <w:sz w:val="28"/>
          <w:szCs w:val="28"/>
        </w:rPr>
        <w:t xml:space="preserve">Справочно: </w:t>
      </w:r>
      <w:r w:rsidRPr="00A43967">
        <w:rPr>
          <w:rFonts w:ascii="Times New Roman" w:eastAsia="Times New Roman" w:hAnsi="Times New Roman" w:cs="Times New Roman"/>
          <w:i/>
          <w:sz w:val="28"/>
          <w:szCs w:val="28"/>
        </w:rPr>
        <w:t>в ранее действующей Типовой инструкции о проведении контроля за соблюдением законодательства об охране труда в организации (утв. постановлением Министерства труда и социальной защиты Республики Беларусь от 26.12.2003 № 159 (далее — постановление № 159)) кроме периодического, было упомянуто 4 других вида контроля. Постановление № 159 утратило силу с 28.06.2020.</w:t>
      </w:r>
    </w:p>
    <w:p w14:paraId="0CAD8DD2"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новой Инструкции об осуществлении контроля уточнено, что иная периодичность осуществления контроля за соблюдением требований по охране труда может быть установлена в соответствии с СУОТ в организациях сферы услуг (учреждения образования) и микроорганизациях, но не реже одного раза в месяц.</w:t>
      </w:r>
    </w:p>
    <w:p w14:paraId="79265F24"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Контроль за соблюдением требований по охране труда осуществляется:</w:t>
      </w:r>
    </w:p>
    <w:p w14:paraId="501CEE93" w14:textId="77777777" w:rsidR="00A43967" w:rsidRPr="00A43967" w:rsidRDefault="00A43967" w:rsidP="00A43967">
      <w:pPr>
        <w:numPr>
          <w:ilvl w:val="0"/>
          <w:numId w:val="15"/>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руководителем организации или уполномоченным в соответствии с СУОТ его заместителем;</w:t>
      </w:r>
    </w:p>
    <w:p w14:paraId="00F9590B" w14:textId="77777777" w:rsidR="00A43967" w:rsidRPr="00A43967" w:rsidRDefault="00A43967" w:rsidP="00A43967">
      <w:pPr>
        <w:numPr>
          <w:ilvl w:val="0"/>
          <w:numId w:val="15"/>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должностными лицами, ответственными за организацию охраны труда и осуществление контроля за соблюдением требований по охране труда, назначенными из числа работников, в непосредственном подчинении которых находятся другие работники (далее — непосредственные руководители), руководителями структурных подразделений;</w:t>
      </w:r>
    </w:p>
    <w:p w14:paraId="78D9B417" w14:textId="77777777" w:rsidR="00A43967" w:rsidRPr="00A43967" w:rsidRDefault="00A43967" w:rsidP="00A43967">
      <w:pPr>
        <w:numPr>
          <w:ilvl w:val="0"/>
          <w:numId w:val="15"/>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специалистом по охране труда или уполномоченным должностным лицом нанимателя, на которого возложены обязанности специалиста по охране труда.</w:t>
      </w:r>
    </w:p>
    <w:p w14:paraId="52DEBFEE"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осуществлении контроля за соблюдением требований по охране труда могут принимать участие:</w:t>
      </w:r>
    </w:p>
    <w:p w14:paraId="4675F04B" w14:textId="77777777" w:rsidR="00A43967" w:rsidRPr="00A43967" w:rsidRDefault="00A43967" w:rsidP="00A43967">
      <w:pPr>
        <w:numPr>
          <w:ilvl w:val="0"/>
          <w:numId w:val="16"/>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члены комиссии по охране труда (при ее создании);</w:t>
      </w:r>
    </w:p>
    <w:p w14:paraId="35903720" w14:textId="77777777" w:rsidR="00A43967" w:rsidRPr="00A43967" w:rsidRDefault="00A43967" w:rsidP="00A43967">
      <w:pPr>
        <w:numPr>
          <w:ilvl w:val="0"/>
          <w:numId w:val="16"/>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представители профсоюзов, в т.ч. общественные инспекторы по охране труда.</w:t>
      </w:r>
    </w:p>
    <w:p w14:paraId="789FA435"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Контроль проводится:</w:t>
      </w:r>
    </w:p>
    <w:p w14:paraId="1F6B8070" w14:textId="77777777" w:rsidR="00A43967" w:rsidRPr="00A43967" w:rsidRDefault="00A43967" w:rsidP="00A43967">
      <w:pPr>
        <w:numPr>
          <w:ilvl w:val="0"/>
          <w:numId w:val="17"/>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ежедневно на рабочих местах работников их непосредственными руководителями;</w:t>
      </w:r>
    </w:p>
    <w:p w14:paraId="7A2B13D6" w14:textId="77777777" w:rsidR="00A43967" w:rsidRPr="00A43967" w:rsidRDefault="00A43967" w:rsidP="00A43967">
      <w:pPr>
        <w:numPr>
          <w:ilvl w:val="0"/>
          <w:numId w:val="17"/>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ежемесячно в каждом структурном подразделении организации руководителями этих структурных подразделений;</w:t>
      </w:r>
    </w:p>
    <w:p w14:paraId="61A50010" w14:textId="77777777" w:rsidR="00A43967" w:rsidRPr="00A43967" w:rsidRDefault="00A43967" w:rsidP="00A43967">
      <w:pPr>
        <w:numPr>
          <w:ilvl w:val="0"/>
          <w:numId w:val="17"/>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 xml:space="preserve">ежеквартально в организации руководителем организации или его заместителем с участием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w:t>
      </w:r>
      <w:r w:rsidRPr="00A43967">
        <w:rPr>
          <w:rFonts w:ascii="Times New Roman" w:eastAsia="Times New Roman" w:hAnsi="Times New Roman" w:cs="Times New Roman"/>
          <w:sz w:val="28"/>
          <w:szCs w:val="28"/>
        </w:rPr>
        <w:lastRenderedPageBreak/>
        <w:t>подразделений и непосредственных руководителей, общественных инспекторов по охране труда профсоюза.</w:t>
      </w:r>
    </w:p>
    <w:p w14:paraId="12004174"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Объем ежедневного, ежемесячного и ежеквартального контроля не изменен.</w:t>
      </w:r>
    </w:p>
    <w:p w14:paraId="2EDBB83D"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Новая Инструкция об осуществлении контроля устанавливает, что результаты ежедневного и ежемесячного контроля заносятся в один журнал контроля за соблюдением требований по охране труда, и определяет сведения, которые нужно в него вносить:</w:t>
      </w:r>
    </w:p>
    <w:p w14:paraId="3E37BF5F"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-наименование структурного подразделения;</w:t>
      </w:r>
    </w:p>
    <w:p w14:paraId="7BB576BA" w14:textId="77777777" w:rsidR="00A43967" w:rsidRPr="00A43967" w:rsidRDefault="00A43967" w:rsidP="00A43967">
      <w:pPr>
        <w:numPr>
          <w:ilvl w:val="0"/>
          <w:numId w:val="18"/>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дата проведения ежедневного или ежемесячного контроля;</w:t>
      </w:r>
    </w:p>
    <w:p w14:paraId="7B98A7E4" w14:textId="77777777" w:rsidR="00A43967" w:rsidRPr="00A43967" w:rsidRDefault="00A43967" w:rsidP="00A43967">
      <w:pPr>
        <w:numPr>
          <w:ilvl w:val="0"/>
          <w:numId w:val="18"/>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фамилия, инициалы непосредственных руководителей, руководителей структурных подразделений, их подписи;</w:t>
      </w:r>
    </w:p>
    <w:p w14:paraId="2A6DCC71" w14:textId="77777777" w:rsidR="00A43967" w:rsidRPr="00A43967" w:rsidRDefault="00A43967" w:rsidP="00A43967">
      <w:pPr>
        <w:numPr>
          <w:ilvl w:val="0"/>
          <w:numId w:val="18"/>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выявленные нарушения требований по охране труда;</w:t>
      </w:r>
    </w:p>
    <w:p w14:paraId="5148D335" w14:textId="77777777" w:rsidR="00A43967" w:rsidRPr="00A43967" w:rsidRDefault="00A43967" w:rsidP="00A43967">
      <w:pPr>
        <w:numPr>
          <w:ilvl w:val="0"/>
          <w:numId w:val="18"/>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мероприятия по устранению нарушений, сроки их выполнения;</w:t>
      </w:r>
    </w:p>
    <w:p w14:paraId="71DB6F05" w14:textId="77777777" w:rsidR="00A43967" w:rsidRPr="00A43967" w:rsidRDefault="00A43967" w:rsidP="00A43967">
      <w:pPr>
        <w:numPr>
          <w:ilvl w:val="0"/>
          <w:numId w:val="18"/>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фамилия, инициалы и должность служащего (профессия рабочего), ответственного за выполнение вышеназванных мероприятий, его подпись;</w:t>
      </w:r>
    </w:p>
    <w:p w14:paraId="0A3EF9B2" w14:textId="77777777" w:rsidR="00A43967" w:rsidRPr="00A43967" w:rsidRDefault="00A43967" w:rsidP="00A43967">
      <w:pPr>
        <w:numPr>
          <w:ilvl w:val="0"/>
          <w:numId w:val="18"/>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информация о выполнении мероприятий по устранению нарушений.</w:t>
      </w:r>
    </w:p>
    <w:p w14:paraId="2CFDE447"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При этом саму форму журнала нанимателям нужно будет разработать самостоятельно.</w:t>
      </w:r>
    </w:p>
    <w:p w14:paraId="232B3DA1"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Как и ранее, по результатам ежеквартального контроля за охраной труда будет составляться акт. Новая инструкция детально регламентирует, какую информацию нужно вносить в данный документ:</w:t>
      </w:r>
    </w:p>
    <w:p w14:paraId="4CE8080E" w14:textId="77777777" w:rsidR="00A43967" w:rsidRPr="00A43967" w:rsidRDefault="00A43967" w:rsidP="00A43967">
      <w:pPr>
        <w:numPr>
          <w:ilvl w:val="0"/>
          <w:numId w:val="19"/>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дату проведения ежеквартального контроля;</w:t>
      </w:r>
    </w:p>
    <w:p w14:paraId="7C89CE42" w14:textId="77777777" w:rsidR="00A43967" w:rsidRPr="00A43967" w:rsidRDefault="00A43967" w:rsidP="00A43967">
      <w:pPr>
        <w:numPr>
          <w:ilvl w:val="0"/>
          <w:numId w:val="19"/>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фамилии, инициалы, должности служащих, участвующих в проведении ежеквартального контроля;</w:t>
      </w:r>
    </w:p>
    <w:p w14:paraId="4DBABDA0" w14:textId="77777777" w:rsidR="00A43967" w:rsidRPr="00A43967" w:rsidRDefault="00A43967" w:rsidP="00A43967">
      <w:pPr>
        <w:numPr>
          <w:ilvl w:val="0"/>
          <w:numId w:val="19"/>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выявленные нарушения требований по охране труда;</w:t>
      </w:r>
    </w:p>
    <w:p w14:paraId="10098283" w14:textId="77777777" w:rsidR="00A43967" w:rsidRPr="00A43967" w:rsidRDefault="00A43967" w:rsidP="00A43967">
      <w:pPr>
        <w:numPr>
          <w:ilvl w:val="0"/>
          <w:numId w:val="19"/>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сроки устранения этих нарушений;</w:t>
      </w:r>
    </w:p>
    <w:p w14:paraId="57E097D5" w14:textId="77777777" w:rsidR="00A43967" w:rsidRPr="00A43967" w:rsidRDefault="00A43967" w:rsidP="00A43967">
      <w:pPr>
        <w:numPr>
          <w:ilvl w:val="0"/>
          <w:numId w:val="19"/>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фамилии, инициалы и должности служащих, ответственных за устранение нарушений.</w:t>
      </w:r>
    </w:p>
    <w:p w14:paraId="5E2DA1B7"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Отменены рекомендованные ранее при проведении ежемесячного и ежеквартального контроля Дни охраны труда. На их место пришли — «рассмотрение результатов осуществления контроля»:</w:t>
      </w:r>
    </w:p>
    <w:p w14:paraId="17A1D36F" w14:textId="77777777" w:rsidR="00A43967" w:rsidRPr="00A43967" w:rsidRDefault="00A43967" w:rsidP="00A43967">
      <w:pPr>
        <w:numPr>
          <w:ilvl w:val="0"/>
          <w:numId w:val="20"/>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организациях сферы услуг и микроорганизациях — по мере необходимости в порядке, установленном в СУОТ;</w:t>
      </w:r>
    </w:p>
    <w:p w14:paraId="3638F6A8" w14:textId="77777777" w:rsidR="00A43967" w:rsidRPr="00A43967" w:rsidRDefault="00A43967" w:rsidP="00A43967">
      <w:pPr>
        <w:numPr>
          <w:ilvl w:val="0"/>
          <w:numId w:val="20"/>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в остальных организациях — не реже 1 раза в 6 месяцев.</w:t>
      </w:r>
    </w:p>
    <w:p w14:paraId="425B60C0"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Установлено, что в рассмотрении результатов участвуют:</w:t>
      </w:r>
    </w:p>
    <w:p w14:paraId="469B77CC" w14:textId="77777777" w:rsidR="00A43967" w:rsidRPr="00A43967" w:rsidRDefault="00A43967" w:rsidP="00A43967">
      <w:pPr>
        <w:numPr>
          <w:ilvl w:val="0"/>
          <w:numId w:val="21"/>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руководитель организации или его заместитель;</w:t>
      </w:r>
    </w:p>
    <w:p w14:paraId="554FA2FA" w14:textId="77777777" w:rsidR="00A43967" w:rsidRPr="00A43967" w:rsidRDefault="00A43967" w:rsidP="00A43967">
      <w:pPr>
        <w:numPr>
          <w:ilvl w:val="0"/>
          <w:numId w:val="21"/>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руководители структурных подразделений;</w:t>
      </w:r>
    </w:p>
    <w:p w14:paraId="6B2C30CD" w14:textId="77777777" w:rsidR="00A43967" w:rsidRPr="00A43967" w:rsidRDefault="00A43967" w:rsidP="00A43967">
      <w:pPr>
        <w:numPr>
          <w:ilvl w:val="0"/>
          <w:numId w:val="21"/>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непосредственные руководители;</w:t>
      </w:r>
    </w:p>
    <w:p w14:paraId="19591C77" w14:textId="77777777" w:rsidR="00A43967" w:rsidRPr="00A43967" w:rsidRDefault="00A43967" w:rsidP="00A43967">
      <w:pPr>
        <w:numPr>
          <w:ilvl w:val="0"/>
          <w:numId w:val="21"/>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специалист по охране труда или уполномоченное должностное лицо, на которого возложены обязанности специалиста по охране труда;</w:t>
      </w:r>
    </w:p>
    <w:p w14:paraId="0AA5BB9A" w14:textId="77777777" w:rsidR="00A43967" w:rsidRPr="00A43967" w:rsidRDefault="00A43967" w:rsidP="00A43967">
      <w:pPr>
        <w:numPr>
          <w:ilvl w:val="0"/>
          <w:numId w:val="21"/>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члены комиссии по охране труда (при ее создании);</w:t>
      </w:r>
    </w:p>
    <w:p w14:paraId="131AC988" w14:textId="77777777" w:rsidR="00A43967" w:rsidRPr="00A43967" w:rsidRDefault="00A43967" w:rsidP="00A43967">
      <w:pPr>
        <w:numPr>
          <w:ilvl w:val="0"/>
          <w:numId w:val="21"/>
        </w:num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lastRenderedPageBreak/>
        <w:t>профсоюз.</w:t>
      </w:r>
    </w:p>
    <w:p w14:paraId="05B21DEF" w14:textId="77777777" w:rsidR="00A43967" w:rsidRPr="00A43967" w:rsidRDefault="00A43967" w:rsidP="00A43967">
      <w:pPr>
        <w:spacing w:after="0" w:line="240" w:lineRule="auto"/>
        <w:jc w:val="both"/>
        <w:rPr>
          <w:rFonts w:ascii="Times New Roman" w:eastAsia="Times New Roman" w:hAnsi="Times New Roman" w:cs="Times New Roman"/>
          <w:sz w:val="28"/>
          <w:szCs w:val="28"/>
        </w:rPr>
      </w:pPr>
      <w:r w:rsidRPr="00A43967">
        <w:rPr>
          <w:rFonts w:ascii="Times New Roman" w:eastAsia="Times New Roman" w:hAnsi="Times New Roman" w:cs="Times New Roman"/>
          <w:sz w:val="28"/>
          <w:szCs w:val="28"/>
        </w:rPr>
        <w:t>Если при рассмотрении результатов принимаются решения по вопросам охраны труда, то они оформляются протоколом. Данный документ подписывает руководитель организации или его заместитель, председатель комиссии по охране труда (при ее создании).</w:t>
      </w:r>
    </w:p>
    <w:p w14:paraId="1A8173B6" w14:textId="7340C084" w:rsidR="00A43967" w:rsidRDefault="00A43967" w:rsidP="00A43967">
      <w:pPr>
        <w:spacing w:after="0" w:line="240" w:lineRule="auto"/>
        <w:jc w:val="both"/>
        <w:rPr>
          <w:rFonts w:ascii="Times New Roman" w:eastAsia="Times New Roman" w:hAnsi="Times New Roman" w:cs="Times New Roman"/>
          <w:sz w:val="28"/>
          <w:szCs w:val="28"/>
        </w:rPr>
      </w:pPr>
    </w:p>
    <w:p w14:paraId="16267906" w14:textId="5CFD9267" w:rsidR="00A43967" w:rsidRDefault="00A43967" w:rsidP="00A43967">
      <w:pPr>
        <w:spacing w:after="0" w:line="240" w:lineRule="auto"/>
        <w:jc w:val="both"/>
        <w:rPr>
          <w:rFonts w:ascii="Times New Roman" w:eastAsia="Times New Roman" w:hAnsi="Times New Roman" w:cs="Times New Roman"/>
          <w:sz w:val="28"/>
          <w:szCs w:val="28"/>
        </w:rPr>
      </w:pPr>
    </w:p>
    <w:p w14:paraId="06E64E3E" w14:textId="4C544550" w:rsidR="00A43967" w:rsidRDefault="00A43967" w:rsidP="00A43967">
      <w:pPr>
        <w:spacing w:after="0" w:line="240" w:lineRule="auto"/>
        <w:jc w:val="both"/>
        <w:rPr>
          <w:rFonts w:ascii="Times New Roman" w:eastAsia="Times New Roman" w:hAnsi="Times New Roman" w:cs="Times New Roman"/>
          <w:sz w:val="28"/>
          <w:szCs w:val="28"/>
        </w:rPr>
      </w:pPr>
    </w:p>
    <w:p w14:paraId="57F3EF05" w14:textId="797B3C00" w:rsidR="00A43967" w:rsidRDefault="00A43967" w:rsidP="00A43967">
      <w:pPr>
        <w:spacing w:after="0" w:line="240" w:lineRule="auto"/>
        <w:jc w:val="both"/>
        <w:rPr>
          <w:rFonts w:ascii="Times New Roman" w:eastAsia="Times New Roman" w:hAnsi="Times New Roman" w:cs="Times New Roman"/>
          <w:sz w:val="28"/>
          <w:szCs w:val="28"/>
        </w:rPr>
      </w:pPr>
    </w:p>
    <w:p w14:paraId="07B9C4DD" w14:textId="7CC2054F" w:rsidR="006C2812" w:rsidRDefault="006C2812" w:rsidP="00A43967">
      <w:pPr>
        <w:spacing w:after="0" w:line="240" w:lineRule="auto"/>
        <w:jc w:val="both"/>
        <w:rPr>
          <w:rFonts w:ascii="Times New Roman" w:eastAsia="Times New Roman" w:hAnsi="Times New Roman" w:cs="Times New Roman"/>
          <w:sz w:val="28"/>
          <w:szCs w:val="28"/>
        </w:rPr>
      </w:pPr>
    </w:p>
    <w:p w14:paraId="3A529C4A" w14:textId="0E428EA4" w:rsidR="006C2812" w:rsidRDefault="006C2812" w:rsidP="00A43967">
      <w:pPr>
        <w:spacing w:after="0" w:line="240" w:lineRule="auto"/>
        <w:jc w:val="both"/>
        <w:rPr>
          <w:rFonts w:ascii="Times New Roman" w:eastAsia="Times New Roman" w:hAnsi="Times New Roman" w:cs="Times New Roman"/>
          <w:sz w:val="28"/>
          <w:szCs w:val="28"/>
        </w:rPr>
      </w:pPr>
    </w:p>
    <w:p w14:paraId="2A66CF32" w14:textId="45276BAF" w:rsidR="006C2812" w:rsidRDefault="006C2812" w:rsidP="00A43967">
      <w:pPr>
        <w:spacing w:after="0" w:line="240" w:lineRule="auto"/>
        <w:jc w:val="both"/>
        <w:rPr>
          <w:rFonts w:ascii="Times New Roman" w:eastAsia="Times New Roman" w:hAnsi="Times New Roman" w:cs="Times New Roman"/>
          <w:sz w:val="28"/>
          <w:szCs w:val="28"/>
        </w:rPr>
      </w:pPr>
    </w:p>
    <w:p w14:paraId="145AED19" w14:textId="7F46875C" w:rsidR="006C2812" w:rsidRDefault="006C2812" w:rsidP="00A43967">
      <w:pPr>
        <w:spacing w:after="0" w:line="240" w:lineRule="auto"/>
        <w:jc w:val="both"/>
        <w:rPr>
          <w:rFonts w:ascii="Times New Roman" w:eastAsia="Times New Roman" w:hAnsi="Times New Roman" w:cs="Times New Roman"/>
          <w:sz w:val="28"/>
          <w:szCs w:val="28"/>
        </w:rPr>
      </w:pPr>
    </w:p>
    <w:p w14:paraId="4FC3C5DD" w14:textId="248A896D" w:rsidR="006C2812" w:rsidRDefault="006C2812" w:rsidP="00A43967">
      <w:pPr>
        <w:spacing w:after="0" w:line="240" w:lineRule="auto"/>
        <w:jc w:val="both"/>
        <w:rPr>
          <w:rFonts w:ascii="Times New Roman" w:eastAsia="Times New Roman" w:hAnsi="Times New Roman" w:cs="Times New Roman"/>
          <w:sz w:val="28"/>
          <w:szCs w:val="28"/>
        </w:rPr>
      </w:pPr>
    </w:p>
    <w:p w14:paraId="71C6E1C7" w14:textId="75D07E8F" w:rsidR="006C2812" w:rsidRDefault="006C2812" w:rsidP="00A43967">
      <w:pPr>
        <w:spacing w:after="0" w:line="240" w:lineRule="auto"/>
        <w:jc w:val="both"/>
        <w:rPr>
          <w:rFonts w:ascii="Times New Roman" w:eastAsia="Times New Roman" w:hAnsi="Times New Roman" w:cs="Times New Roman"/>
          <w:sz w:val="28"/>
          <w:szCs w:val="28"/>
        </w:rPr>
      </w:pPr>
    </w:p>
    <w:p w14:paraId="5A942A1C" w14:textId="01205F40" w:rsidR="006C2812" w:rsidRDefault="006C2812" w:rsidP="00A43967">
      <w:pPr>
        <w:spacing w:after="0" w:line="240" w:lineRule="auto"/>
        <w:jc w:val="both"/>
        <w:rPr>
          <w:rFonts w:ascii="Times New Roman" w:eastAsia="Times New Roman" w:hAnsi="Times New Roman" w:cs="Times New Roman"/>
          <w:sz w:val="28"/>
          <w:szCs w:val="28"/>
        </w:rPr>
      </w:pPr>
    </w:p>
    <w:p w14:paraId="51F2BD04" w14:textId="684A2715" w:rsidR="006C2812" w:rsidRDefault="006C2812" w:rsidP="00A43967">
      <w:pPr>
        <w:spacing w:after="0" w:line="240" w:lineRule="auto"/>
        <w:jc w:val="both"/>
        <w:rPr>
          <w:rFonts w:ascii="Times New Roman" w:eastAsia="Times New Roman" w:hAnsi="Times New Roman" w:cs="Times New Roman"/>
          <w:sz w:val="28"/>
          <w:szCs w:val="28"/>
        </w:rPr>
      </w:pPr>
    </w:p>
    <w:p w14:paraId="7FCA33C1" w14:textId="0B307F3C" w:rsidR="006C2812" w:rsidRDefault="006C2812" w:rsidP="00A43967">
      <w:pPr>
        <w:spacing w:after="0" w:line="240" w:lineRule="auto"/>
        <w:jc w:val="both"/>
        <w:rPr>
          <w:rFonts w:ascii="Times New Roman" w:eastAsia="Times New Roman" w:hAnsi="Times New Roman" w:cs="Times New Roman"/>
          <w:sz w:val="28"/>
          <w:szCs w:val="28"/>
        </w:rPr>
      </w:pPr>
    </w:p>
    <w:p w14:paraId="5E8DC7AF" w14:textId="003268D5" w:rsidR="006C2812" w:rsidRDefault="006C2812" w:rsidP="00A43967">
      <w:pPr>
        <w:spacing w:after="0" w:line="240" w:lineRule="auto"/>
        <w:jc w:val="both"/>
        <w:rPr>
          <w:rFonts w:ascii="Times New Roman" w:eastAsia="Times New Roman" w:hAnsi="Times New Roman" w:cs="Times New Roman"/>
          <w:sz w:val="28"/>
          <w:szCs w:val="28"/>
        </w:rPr>
      </w:pPr>
    </w:p>
    <w:p w14:paraId="28EC6835" w14:textId="10666EE8" w:rsidR="006C2812" w:rsidRDefault="006C2812" w:rsidP="00A43967">
      <w:pPr>
        <w:spacing w:after="0" w:line="240" w:lineRule="auto"/>
        <w:jc w:val="both"/>
        <w:rPr>
          <w:rFonts w:ascii="Times New Roman" w:eastAsia="Times New Roman" w:hAnsi="Times New Roman" w:cs="Times New Roman"/>
          <w:sz w:val="28"/>
          <w:szCs w:val="28"/>
        </w:rPr>
      </w:pPr>
    </w:p>
    <w:p w14:paraId="44B97E3E" w14:textId="1B2CE0B3" w:rsidR="006C2812" w:rsidRDefault="006C2812" w:rsidP="00A43967">
      <w:pPr>
        <w:spacing w:after="0" w:line="240" w:lineRule="auto"/>
        <w:jc w:val="both"/>
        <w:rPr>
          <w:rFonts w:ascii="Times New Roman" w:eastAsia="Times New Roman" w:hAnsi="Times New Roman" w:cs="Times New Roman"/>
          <w:sz w:val="28"/>
          <w:szCs w:val="28"/>
        </w:rPr>
      </w:pPr>
    </w:p>
    <w:p w14:paraId="23B4F424" w14:textId="7006DCFF" w:rsidR="006C2812" w:rsidRDefault="006C2812" w:rsidP="00A43967">
      <w:pPr>
        <w:spacing w:after="0" w:line="240" w:lineRule="auto"/>
        <w:jc w:val="both"/>
        <w:rPr>
          <w:rFonts w:ascii="Times New Roman" w:eastAsia="Times New Roman" w:hAnsi="Times New Roman" w:cs="Times New Roman"/>
          <w:sz w:val="28"/>
          <w:szCs w:val="28"/>
        </w:rPr>
      </w:pPr>
    </w:p>
    <w:p w14:paraId="52590D42" w14:textId="3D5E8919" w:rsidR="006C2812" w:rsidRDefault="006C2812" w:rsidP="00A43967">
      <w:pPr>
        <w:spacing w:after="0" w:line="240" w:lineRule="auto"/>
        <w:jc w:val="both"/>
        <w:rPr>
          <w:rFonts w:ascii="Times New Roman" w:eastAsia="Times New Roman" w:hAnsi="Times New Roman" w:cs="Times New Roman"/>
          <w:sz w:val="28"/>
          <w:szCs w:val="28"/>
        </w:rPr>
      </w:pPr>
    </w:p>
    <w:p w14:paraId="6EBE620A" w14:textId="18C4114C" w:rsidR="006C2812" w:rsidRDefault="006C2812" w:rsidP="00A43967">
      <w:pPr>
        <w:spacing w:after="0" w:line="240" w:lineRule="auto"/>
        <w:jc w:val="both"/>
        <w:rPr>
          <w:rFonts w:ascii="Times New Roman" w:eastAsia="Times New Roman" w:hAnsi="Times New Roman" w:cs="Times New Roman"/>
          <w:sz w:val="28"/>
          <w:szCs w:val="28"/>
        </w:rPr>
      </w:pPr>
    </w:p>
    <w:p w14:paraId="34D8473C" w14:textId="68318C3B" w:rsidR="006C2812" w:rsidRDefault="006C2812" w:rsidP="00A43967">
      <w:pPr>
        <w:spacing w:after="0" w:line="240" w:lineRule="auto"/>
        <w:jc w:val="both"/>
        <w:rPr>
          <w:rFonts w:ascii="Times New Roman" w:eastAsia="Times New Roman" w:hAnsi="Times New Roman" w:cs="Times New Roman"/>
          <w:sz w:val="28"/>
          <w:szCs w:val="28"/>
        </w:rPr>
      </w:pPr>
    </w:p>
    <w:p w14:paraId="4FDD9F8E" w14:textId="043EE88D" w:rsidR="006C2812" w:rsidRDefault="006C2812" w:rsidP="00A43967">
      <w:pPr>
        <w:spacing w:after="0" w:line="240" w:lineRule="auto"/>
        <w:jc w:val="both"/>
        <w:rPr>
          <w:rFonts w:ascii="Times New Roman" w:eastAsia="Times New Roman" w:hAnsi="Times New Roman" w:cs="Times New Roman"/>
          <w:sz w:val="28"/>
          <w:szCs w:val="28"/>
        </w:rPr>
      </w:pPr>
    </w:p>
    <w:p w14:paraId="7C6C1427" w14:textId="594E1F71" w:rsidR="006C2812" w:rsidRDefault="006C2812" w:rsidP="00A43967">
      <w:pPr>
        <w:spacing w:after="0" w:line="240" w:lineRule="auto"/>
        <w:jc w:val="both"/>
        <w:rPr>
          <w:rFonts w:ascii="Times New Roman" w:eastAsia="Times New Roman" w:hAnsi="Times New Roman" w:cs="Times New Roman"/>
          <w:sz w:val="28"/>
          <w:szCs w:val="28"/>
        </w:rPr>
      </w:pPr>
    </w:p>
    <w:p w14:paraId="251914E2" w14:textId="4E42EBFB" w:rsidR="006C2812" w:rsidRDefault="006C2812" w:rsidP="00A43967">
      <w:pPr>
        <w:spacing w:after="0" w:line="240" w:lineRule="auto"/>
        <w:jc w:val="both"/>
        <w:rPr>
          <w:rFonts w:ascii="Times New Roman" w:eastAsia="Times New Roman" w:hAnsi="Times New Roman" w:cs="Times New Roman"/>
          <w:sz w:val="28"/>
          <w:szCs w:val="28"/>
        </w:rPr>
      </w:pPr>
    </w:p>
    <w:p w14:paraId="7863D9C4" w14:textId="29A62F63" w:rsidR="006C2812" w:rsidRDefault="006C2812" w:rsidP="00A43967">
      <w:pPr>
        <w:spacing w:after="0" w:line="240" w:lineRule="auto"/>
        <w:jc w:val="both"/>
        <w:rPr>
          <w:rFonts w:ascii="Times New Roman" w:eastAsia="Times New Roman" w:hAnsi="Times New Roman" w:cs="Times New Roman"/>
          <w:sz w:val="28"/>
          <w:szCs w:val="28"/>
        </w:rPr>
      </w:pPr>
    </w:p>
    <w:p w14:paraId="6774B41E" w14:textId="032EC3DC" w:rsidR="006C2812" w:rsidRDefault="006C2812" w:rsidP="00A43967">
      <w:pPr>
        <w:spacing w:after="0" w:line="240" w:lineRule="auto"/>
        <w:jc w:val="both"/>
        <w:rPr>
          <w:rFonts w:ascii="Times New Roman" w:eastAsia="Times New Roman" w:hAnsi="Times New Roman" w:cs="Times New Roman"/>
          <w:sz w:val="28"/>
          <w:szCs w:val="28"/>
        </w:rPr>
      </w:pPr>
    </w:p>
    <w:p w14:paraId="341C840C" w14:textId="450291E2" w:rsidR="006C2812" w:rsidRDefault="006C2812" w:rsidP="00A43967">
      <w:pPr>
        <w:spacing w:after="0" w:line="240" w:lineRule="auto"/>
        <w:jc w:val="both"/>
        <w:rPr>
          <w:rFonts w:ascii="Times New Roman" w:eastAsia="Times New Roman" w:hAnsi="Times New Roman" w:cs="Times New Roman"/>
          <w:sz w:val="28"/>
          <w:szCs w:val="28"/>
        </w:rPr>
      </w:pPr>
    </w:p>
    <w:p w14:paraId="0EA36D90" w14:textId="2EAED45A" w:rsidR="006C2812" w:rsidRDefault="006C2812" w:rsidP="00A43967">
      <w:pPr>
        <w:spacing w:after="0" w:line="240" w:lineRule="auto"/>
        <w:jc w:val="both"/>
        <w:rPr>
          <w:rFonts w:ascii="Times New Roman" w:eastAsia="Times New Roman" w:hAnsi="Times New Roman" w:cs="Times New Roman"/>
          <w:sz w:val="28"/>
          <w:szCs w:val="28"/>
        </w:rPr>
      </w:pPr>
    </w:p>
    <w:p w14:paraId="04154C87" w14:textId="402583A0" w:rsidR="006C2812" w:rsidRDefault="006C2812" w:rsidP="00A43967">
      <w:pPr>
        <w:spacing w:after="0" w:line="240" w:lineRule="auto"/>
        <w:jc w:val="both"/>
        <w:rPr>
          <w:rFonts w:ascii="Times New Roman" w:eastAsia="Times New Roman" w:hAnsi="Times New Roman" w:cs="Times New Roman"/>
          <w:sz w:val="28"/>
          <w:szCs w:val="28"/>
        </w:rPr>
      </w:pPr>
    </w:p>
    <w:p w14:paraId="7A376DE2" w14:textId="3B7F725C" w:rsidR="006C2812" w:rsidRDefault="006C2812" w:rsidP="00A43967">
      <w:pPr>
        <w:spacing w:after="0" w:line="240" w:lineRule="auto"/>
        <w:jc w:val="both"/>
        <w:rPr>
          <w:rFonts w:ascii="Times New Roman" w:eastAsia="Times New Roman" w:hAnsi="Times New Roman" w:cs="Times New Roman"/>
          <w:sz w:val="28"/>
          <w:szCs w:val="28"/>
        </w:rPr>
      </w:pPr>
    </w:p>
    <w:p w14:paraId="2353059F" w14:textId="430B6234" w:rsidR="006C2812" w:rsidRDefault="006C2812" w:rsidP="00A43967">
      <w:pPr>
        <w:spacing w:after="0" w:line="240" w:lineRule="auto"/>
        <w:jc w:val="both"/>
        <w:rPr>
          <w:rFonts w:ascii="Times New Roman" w:eastAsia="Times New Roman" w:hAnsi="Times New Roman" w:cs="Times New Roman"/>
          <w:sz w:val="28"/>
          <w:szCs w:val="28"/>
        </w:rPr>
      </w:pPr>
    </w:p>
    <w:p w14:paraId="26C33CA2" w14:textId="2AF9E13A" w:rsidR="006C2812" w:rsidRDefault="006C2812" w:rsidP="00A43967">
      <w:pPr>
        <w:spacing w:after="0" w:line="240" w:lineRule="auto"/>
        <w:jc w:val="both"/>
        <w:rPr>
          <w:rFonts w:ascii="Times New Roman" w:eastAsia="Times New Roman" w:hAnsi="Times New Roman" w:cs="Times New Roman"/>
          <w:sz w:val="28"/>
          <w:szCs w:val="28"/>
        </w:rPr>
      </w:pPr>
    </w:p>
    <w:p w14:paraId="4F4247C2" w14:textId="3CC7C793" w:rsidR="006C2812" w:rsidRDefault="006C2812" w:rsidP="00A43967">
      <w:pPr>
        <w:spacing w:after="0" w:line="240" w:lineRule="auto"/>
        <w:jc w:val="both"/>
        <w:rPr>
          <w:rFonts w:ascii="Times New Roman" w:eastAsia="Times New Roman" w:hAnsi="Times New Roman" w:cs="Times New Roman"/>
          <w:sz w:val="28"/>
          <w:szCs w:val="28"/>
        </w:rPr>
      </w:pPr>
    </w:p>
    <w:p w14:paraId="57403408" w14:textId="55190ABF" w:rsidR="006C2812" w:rsidRDefault="006C2812" w:rsidP="00A43967">
      <w:pPr>
        <w:spacing w:after="0" w:line="240" w:lineRule="auto"/>
        <w:jc w:val="both"/>
        <w:rPr>
          <w:rFonts w:ascii="Times New Roman" w:eastAsia="Times New Roman" w:hAnsi="Times New Roman" w:cs="Times New Roman"/>
          <w:sz w:val="28"/>
          <w:szCs w:val="28"/>
        </w:rPr>
      </w:pPr>
    </w:p>
    <w:p w14:paraId="3CBE142F" w14:textId="63191DE6" w:rsidR="006C2812" w:rsidRDefault="006C2812" w:rsidP="00A43967">
      <w:pPr>
        <w:spacing w:after="0" w:line="240" w:lineRule="auto"/>
        <w:jc w:val="both"/>
        <w:rPr>
          <w:rFonts w:ascii="Times New Roman" w:eastAsia="Times New Roman" w:hAnsi="Times New Roman" w:cs="Times New Roman"/>
          <w:sz w:val="28"/>
          <w:szCs w:val="28"/>
        </w:rPr>
      </w:pPr>
    </w:p>
    <w:p w14:paraId="559CDDB1" w14:textId="7DF1A0AB" w:rsidR="006C2812" w:rsidRDefault="006C2812" w:rsidP="00A43967">
      <w:pPr>
        <w:spacing w:after="0" w:line="240" w:lineRule="auto"/>
        <w:jc w:val="both"/>
        <w:rPr>
          <w:rFonts w:ascii="Times New Roman" w:eastAsia="Times New Roman" w:hAnsi="Times New Roman" w:cs="Times New Roman"/>
          <w:sz w:val="28"/>
          <w:szCs w:val="28"/>
        </w:rPr>
      </w:pPr>
    </w:p>
    <w:p w14:paraId="39ADCA5D" w14:textId="5B393091" w:rsidR="006C2812" w:rsidRDefault="006C2812" w:rsidP="00A43967">
      <w:pPr>
        <w:spacing w:after="0" w:line="240" w:lineRule="auto"/>
        <w:jc w:val="both"/>
        <w:rPr>
          <w:rFonts w:ascii="Times New Roman" w:eastAsia="Times New Roman" w:hAnsi="Times New Roman" w:cs="Times New Roman"/>
          <w:sz w:val="28"/>
          <w:szCs w:val="28"/>
        </w:rPr>
      </w:pPr>
    </w:p>
    <w:p w14:paraId="3C092243" w14:textId="45743A48" w:rsidR="006C2812" w:rsidRDefault="006C2812" w:rsidP="00A43967">
      <w:pPr>
        <w:spacing w:after="0" w:line="240" w:lineRule="auto"/>
        <w:jc w:val="both"/>
        <w:rPr>
          <w:rFonts w:ascii="Times New Roman" w:eastAsia="Times New Roman" w:hAnsi="Times New Roman" w:cs="Times New Roman"/>
          <w:sz w:val="28"/>
          <w:szCs w:val="28"/>
        </w:rPr>
      </w:pPr>
    </w:p>
    <w:p w14:paraId="16ECC31C" w14:textId="77777777" w:rsidR="006C2812" w:rsidRDefault="006C2812" w:rsidP="00A43967">
      <w:pPr>
        <w:spacing w:after="0" w:line="240" w:lineRule="auto"/>
        <w:jc w:val="both"/>
        <w:rPr>
          <w:rFonts w:ascii="Times New Roman" w:eastAsia="Times New Roman" w:hAnsi="Times New Roman" w:cs="Times New Roman"/>
          <w:sz w:val="28"/>
          <w:szCs w:val="28"/>
        </w:rPr>
      </w:pPr>
    </w:p>
    <w:p w14:paraId="6B0577DB" w14:textId="4BD3FE60" w:rsidR="00A43967" w:rsidRDefault="00A43967" w:rsidP="00A43967">
      <w:pPr>
        <w:spacing w:after="0" w:line="240" w:lineRule="auto"/>
        <w:jc w:val="both"/>
        <w:rPr>
          <w:rFonts w:ascii="Times New Roman" w:eastAsia="Times New Roman" w:hAnsi="Times New Roman" w:cs="Times New Roman"/>
          <w:sz w:val="28"/>
          <w:szCs w:val="28"/>
        </w:rPr>
      </w:pPr>
    </w:p>
    <w:p w14:paraId="1ED27F6B" w14:textId="0C6EFDD9" w:rsidR="00A43967" w:rsidRDefault="00A43967" w:rsidP="00A43967">
      <w:pPr>
        <w:spacing w:after="0" w:line="240" w:lineRule="auto"/>
        <w:jc w:val="both"/>
        <w:rPr>
          <w:rFonts w:ascii="Times New Roman" w:eastAsia="Times New Roman" w:hAnsi="Times New Roman" w:cs="Times New Roman"/>
          <w:sz w:val="28"/>
          <w:szCs w:val="28"/>
        </w:rPr>
      </w:pPr>
    </w:p>
    <w:p w14:paraId="0BEDA0CD" w14:textId="77777777" w:rsidR="006C2812" w:rsidRPr="006C2812" w:rsidRDefault="006C2812" w:rsidP="006C2812">
      <w:pPr>
        <w:spacing w:after="0" w:line="240" w:lineRule="auto"/>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lastRenderedPageBreak/>
        <w:t>О ПРОХОЖДЕНИИ МЕДОСМОТРОВ</w:t>
      </w:r>
    </w:p>
    <w:p w14:paraId="363E89B4"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18357ED5" w14:textId="77777777" w:rsidR="006C2812" w:rsidRPr="006C2812" w:rsidRDefault="006C2812" w:rsidP="006C2812">
      <w:pPr>
        <w:spacing w:after="0" w:line="240" w:lineRule="auto"/>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ПО ВОПРОСАМ ЧИТАТЕЛЕЙ</w:t>
      </w:r>
    </w:p>
    <w:p w14:paraId="574F6CF2"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1D136944"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ЛЕСУН М.Л.</w:t>
      </w:r>
      <w:r w:rsidRPr="006C2812">
        <w:rPr>
          <w:rFonts w:ascii="Times New Roman" w:eastAsia="Times New Roman" w:hAnsi="Times New Roman" w:cs="Times New Roman"/>
          <w:sz w:val="28"/>
          <w:szCs w:val="28"/>
        </w:rPr>
        <w:t>, журнал «Директор школы, лицея, гимназии» № 6 2020г.,</w:t>
      </w:r>
    </w:p>
    <w:p w14:paraId="0CBA1805"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журнал «Руководитель учреждения дошкольного образования» № 6 2020г.</w:t>
      </w:r>
    </w:p>
    <w:p w14:paraId="5A3821C6"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36749E58" w14:textId="77777777" w:rsidR="006C2812" w:rsidRPr="006C2812" w:rsidRDefault="006C2812" w:rsidP="006C2812">
      <w:pPr>
        <w:spacing w:after="0" w:line="240" w:lineRule="auto"/>
        <w:jc w:val="both"/>
        <w:rPr>
          <w:rFonts w:ascii="Times New Roman" w:eastAsia="Times New Roman" w:hAnsi="Times New Roman" w:cs="Times New Roman"/>
          <w:i/>
          <w:sz w:val="28"/>
          <w:szCs w:val="28"/>
        </w:rPr>
      </w:pPr>
      <w:r w:rsidRPr="006C2812">
        <w:rPr>
          <w:rFonts w:ascii="Times New Roman" w:eastAsia="Times New Roman" w:hAnsi="Times New Roman" w:cs="Times New Roman"/>
          <w:i/>
          <w:sz w:val="28"/>
          <w:szCs w:val="28"/>
        </w:rPr>
        <w:t xml:space="preserve">29 июля 2019 г. было принято постановление Министерства здравоохранения Республики Беларусь № 74 «О проведении обязательных и внеочередных медицинских осмотров работающих», которое вступило в силу с 11 октября 2019 г. (далее — постановление № 74). Постановлением № 74 также утверждена </w:t>
      </w:r>
      <w:hyperlink r:id="rId15" w:anchor="a2" w:tooltip="+" w:history="1">
        <w:r w:rsidRPr="006C2812">
          <w:rPr>
            <w:rStyle w:val="a7"/>
            <w:rFonts w:ascii="Times New Roman" w:eastAsia="Times New Roman" w:hAnsi="Times New Roman" w:cs="Times New Roman"/>
            <w:i/>
            <w:sz w:val="28"/>
            <w:szCs w:val="28"/>
          </w:rPr>
          <w:t>Инструкция</w:t>
        </w:r>
      </w:hyperlink>
      <w:r w:rsidRPr="006C2812">
        <w:rPr>
          <w:rFonts w:ascii="Times New Roman" w:eastAsia="Times New Roman" w:hAnsi="Times New Roman" w:cs="Times New Roman"/>
          <w:i/>
          <w:sz w:val="28"/>
          <w:szCs w:val="28"/>
        </w:rPr>
        <w:t xml:space="preserve"> о порядке проведения обязательных и внеочередных медицинских осмотров работающих (далее — Инструкция о медосмотрах). Кроме того, обратите внимание, что со вступлением в силу постановления № 74 утратило силу действовавшее ранее постановление Министерства здравоохранения Республики Беларусь от 28.04.2010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14:paraId="32EB61A6" w14:textId="77777777" w:rsidR="006C2812" w:rsidRPr="006C2812" w:rsidRDefault="006C2812" w:rsidP="006C2812">
      <w:pPr>
        <w:spacing w:after="0" w:line="240" w:lineRule="auto"/>
        <w:jc w:val="both"/>
        <w:rPr>
          <w:rFonts w:ascii="Times New Roman" w:eastAsia="Times New Roman" w:hAnsi="Times New Roman" w:cs="Times New Roman"/>
          <w:i/>
          <w:sz w:val="28"/>
          <w:szCs w:val="28"/>
        </w:rPr>
      </w:pPr>
      <w:r w:rsidRPr="006C2812">
        <w:rPr>
          <w:rFonts w:ascii="Times New Roman" w:eastAsia="Times New Roman" w:hAnsi="Times New Roman" w:cs="Times New Roman"/>
          <w:i/>
          <w:sz w:val="28"/>
          <w:szCs w:val="28"/>
        </w:rPr>
        <w:t>В связи с вступлением в силу нового документа у читателей появились вопросы относительно ряда моментов прохождения медосмотров по новым правилам.</w:t>
      </w:r>
    </w:p>
    <w:p w14:paraId="0B0DE251" w14:textId="77777777" w:rsidR="006C2812" w:rsidRPr="006C2812" w:rsidRDefault="006C2812" w:rsidP="006C2812">
      <w:pPr>
        <w:spacing w:after="0" w:line="240" w:lineRule="auto"/>
        <w:jc w:val="both"/>
        <w:rPr>
          <w:rFonts w:ascii="Times New Roman" w:eastAsia="Times New Roman" w:hAnsi="Times New Roman" w:cs="Times New Roman"/>
          <w:i/>
          <w:sz w:val="28"/>
          <w:szCs w:val="28"/>
        </w:rPr>
      </w:pPr>
      <w:r w:rsidRPr="006C2812">
        <w:rPr>
          <w:rFonts w:ascii="Times New Roman" w:eastAsia="Times New Roman" w:hAnsi="Times New Roman" w:cs="Times New Roman"/>
          <w:i/>
          <w:sz w:val="28"/>
          <w:szCs w:val="28"/>
        </w:rPr>
        <w:t>Ниже рассмотрим, что это за ситуации и как их разрешать.</w:t>
      </w:r>
    </w:p>
    <w:p w14:paraId="2EAFFC11"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3065EC52" w14:textId="77777777" w:rsidR="006C2812" w:rsidRPr="006C2812" w:rsidRDefault="006C2812" w:rsidP="006C2812">
      <w:pPr>
        <w:spacing w:after="0" w:line="240" w:lineRule="auto"/>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Запрос отраслевого профсоюза</w:t>
      </w:r>
    </w:p>
    <w:p w14:paraId="5127DEF4"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01A11654"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ЦК отраслевого профсоюза направило запрос в Министерство здравоохранения Республики Беларусь, содержащее следующие уточнения:</w:t>
      </w:r>
    </w:p>
    <w:p w14:paraId="1BE24645"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 соответствии с п. 28 Инструкции о медосмотрах, утвержденной постановлением № 74, предварительные и периодические обязательные медосмотры проходят работники при воздействии на них вредных и (или) опасных производственных факторов, указанных в приложении 1, установленных только в результате проведения комплексной гигиенической оценки условий труда или аттестации рабочих мест по условиям труда.</w:t>
      </w:r>
    </w:p>
    <w:p w14:paraId="52AE8FEC"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Вопрос 1:</w:t>
      </w:r>
      <w:r w:rsidRPr="006C2812">
        <w:rPr>
          <w:rFonts w:ascii="Times New Roman" w:eastAsia="Times New Roman" w:hAnsi="Times New Roman" w:cs="Times New Roman"/>
          <w:sz w:val="28"/>
          <w:szCs w:val="28"/>
        </w:rPr>
        <w:t xml:space="preserve"> Необходимо ли проводить оценку условий труда работника в случае его контакта в процессе работы с вредными факторами независимо от их уровня (концентрации) на рабочем месте, если в приложении 1 не указан класс вредности (3.1 и выше)?</w:t>
      </w:r>
    </w:p>
    <w:p w14:paraId="0DD42153"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 примеру, для кочегара — п. 2.7 (пыль животного и растительного происхождения), п. 3.7 (углеродные пыли — уголь), для дворника (при покосе травы бензокосилкой) — п. 1.2.5 (смесь углеводородов: бензины), для уборщика служебных помещений — п. 1.2.8 (дезинфицирующие средства, приготовление и использование)*.</w:t>
      </w:r>
    </w:p>
    <w:p w14:paraId="1E0F1B03" w14:textId="77777777" w:rsidR="006C2812" w:rsidRPr="006C2812" w:rsidRDefault="006C2812" w:rsidP="006C2812">
      <w:pPr>
        <w:spacing w:after="0" w:line="240" w:lineRule="auto"/>
        <w:jc w:val="both"/>
        <w:rPr>
          <w:rFonts w:ascii="Times New Roman" w:eastAsia="Times New Roman" w:hAnsi="Times New Roman" w:cs="Times New Roman"/>
          <w:i/>
          <w:sz w:val="28"/>
          <w:szCs w:val="28"/>
        </w:rPr>
      </w:pPr>
      <w:r w:rsidRPr="006C2812">
        <w:rPr>
          <w:rFonts w:ascii="Times New Roman" w:eastAsia="Times New Roman" w:hAnsi="Times New Roman" w:cs="Times New Roman"/>
          <w:sz w:val="28"/>
          <w:szCs w:val="28"/>
        </w:rPr>
        <w:t xml:space="preserve">* Все упомянутые в абзаце пункты относятся к приложению 1 Инструкции о медосмотрах </w:t>
      </w:r>
      <w:r w:rsidRPr="006C2812">
        <w:rPr>
          <w:rFonts w:ascii="Times New Roman" w:eastAsia="Times New Roman" w:hAnsi="Times New Roman" w:cs="Times New Roman"/>
          <w:i/>
          <w:sz w:val="28"/>
          <w:szCs w:val="28"/>
        </w:rPr>
        <w:t>(примеч. ред.)</w:t>
      </w:r>
      <w:r w:rsidRPr="006C2812">
        <w:rPr>
          <w:rFonts w:ascii="Times New Roman" w:eastAsia="Times New Roman" w:hAnsi="Times New Roman" w:cs="Times New Roman"/>
          <w:sz w:val="28"/>
          <w:szCs w:val="28"/>
        </w:rPr>
        <w:t>.</w:t>
      </w:r>
    </w:p>
    <w:p w14:paraId="448BFBDC"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В соответствии с п. 22 и п. 23 приложения 3 к Инструкции о медосмотрах прохождению обязательных предварительных и периодических медосмотров подлежат работники всех типов учреждений образования, связанные с непосредственным обслуживанием детей, кроме учреждений высшего образования.</w:t>
      </w:r>
    </w:p>
    <w:p w14:paraId="494A027C"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 целью создания здоровых и безопасных условий во время образовательного процесса, а также учитывая, что в состав комиссии по медосмотрам в соответствии с постановлением № 74 включен врач–психиатр–нарколог (графа 4 приложения 3), который может выявить возможные варианты отклонения здоровья работников, находящихся среди детей, считаем вопрос прохождения медосмотров всеми без исключения категориями работников учреждений образования актуальным на сегодняшний день.</w:t>
      </w:r>
    </w:p>
    <w:p w14:paraId="374E278A"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 xml:space="preserve">Вопрос 2: </w:t>
      </w:r>
      <w:r w:rsidRPr="006C2812">
        <w:rPr>
          <w:rFonts w:ascii="Times New Roman" w:eastAsia="Times New Roman" w:hAnsi="Times New Roman" w:cs="Times New Roman"/>
          <w:sz w:val="28"/>
          <w:szCs w:val="28"/>
        </w:rPr>
        <w:t>Должны ли проходить медосмотр работники, обслуживающие учреждения образования: уборщики служебных помещений, дворники, рабочие по комплексному ремонту и обслуживанию зданий и сооружений, гардеробщики?</w:t>
      </w:r>
    </w:p>
    <w:p w14:paraId="4C4FA077"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25CBCC13"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Ответ Министерства здравоохранения</w:t>
      </w:r>
    </w:p>
    <w:p w14:paraId="1660BC63"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1827E062"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По существу поставленных вопросов Министерство здравоохранения пояснило следующее.</w:t>
      </w:r>
    </w:p>
    <w:p w14:paraId="4CD7CED7"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 медосмотры) установлен Инструкцией о медосмотрах, утвержденной постановлением № 74.</w:t>
      </w:r>
    </w:p>
    <w:p w14:paraId="0E26F3A3"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Согласно п. 4 Инструкции о медосмотрах обязательные и (или) внеочередные медосмотры работающих проводятся при выполнении работ:</w:t>
      </w:r>
    </w:p>
    <w:p w14:paraId="075D6C6A"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приложению 1;</w:t>
      </w:r>
    </w:p>
    <w:p w14:paraId="2614DAD4"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14:paraId="091BB2F6"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Определить наличие вредных и (или) опасных условий труда в зависимости от вредных и (или) опасных производственных факторов возможно при проведении оценки условий труда.</w:t>
      </w:r>
    </w:p>
    <w:p w14:paraId="06AD46D6"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Оценка условий труда проводится в порядке, предусмотренном Положением о порядке проведения аттестации рабочих мест по условиям труда (утв. постановлением Совета Министров Республики Беларусь от 22.02.2008 № 253), Инструкцией по оценке условий труда при аттестации рабочих мест по условиям труда (утв. постановлением Министерства труда и социальной защиты Республики Беларусь от 22.02.2008 № 35), Санитарными нормами и правилами «Гигиеническая классификация условий труда» (утв. постановлением Министерства здравоохранения Республики Беларусь от 28.12.2012 № 211).</w:t>
      </w:r>
    </w:p>
    <w:p w14:paraId="40832D73"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Перечень работ, при выполнении которых осуществляются предварительные медосмотры, указан в п. 20 Инструкции о медосмотрах.</w:t>
      </w:r>
    </w:p>
    <w:p w14:paraId="037366FA"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 таким работам относятся:</w:t>
      </w:r>
    </w:p>
    <w:p w14:paraId="7D424242"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во вредных и (или) опасных условиях труда в зависимости от вредных и (или) опасных производственных факторов, указанных в графе 2 приложения 1;</w:t>
      </w:r>
    </w:p>
    <w:p w14:paraId="71F4DC14"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14:paraId="59ABE014"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 воздействием биологических факторов, указанных в подпунктах 2.4, 2.5 и 2.8 пункта 2 приложения 1, независимо от их уровня (концентрации) на рабочем месте;</w:t>
      </w:r>
    </w:p>
    <w:p w14:paraId="31C04000"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 воздействием физических факторов, указанных в подпунктах 4.1 и 4.6 пункта 4 приложения 1, независимо от их уровня (концентрации) на рабочем месте;</w:t>
      </w:r>
    </w:p>
    <w:p w14:paraId="37640695"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14:paraId="135D6004" w14:textId="77777777" w:rsidR="006C2812" w:rsidRPr="006C2812" w:rsidRDefault="006C2812" w:rsidP="006C2812">
      <w:pPr>
        <w:numPr>
          <w:ilvl w:val="0"/>
          <w:numId w:val="22"/>
        </w:num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где есть необходимость в профессиональном отборе и указанных в графе 2 приложения 3.</w:t>
      </w:r>
    </w:p>
    <w:p w14:paraId="003943C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Согласно п. 28 Инструкции о медосмотрах при воздействии вредных и (или) опасных производственных факторов, указанных в приложении 1, периодичность прохождения медосмотров также определяется по результатам оценки условий труда.</w:t>
      </w:r>
    </w:p>
    <w:p w14:paraId="2FEA30B1"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 этом при направлении на обязательный медосмотр необходимо определить не только класс условий труда по каждому производственному фактору, но и класс опасности химического вещества, особенности его воздействия на организм (канцерогенное действие, вызывает аллергические заболевания).</w:t>
      </w:r>
    </w:p>
    <w:p w14:paraId="465AB265"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Предельно допустимые концентрации (далее — ПДК) химических веществ, особенности их действия на организм и класс опасности химического вещества указаны в Гигиенических нормативах «Предельно допустимые концентрации вредных веществ в воздухе рабочей зоны» (утв. </w:t>
      </w:r>
      <w:r w:rsidRPr="006C2812">
        <w:rPr>
          <w:rFonts w:ascii="Times New Roman" w:eastAsia="Times New Roman" w:hAnsi="Times New Roman" w:cs="Times New Roman"/>
          <w:sz w:val="28"/>
          <w:szCs w:val="28"/>
        </w:rPr>
        <w:lastRenderedPageBreak/>
        <w:t>постановлением Министерства здравоохранения Республики Беларусь от 11.10.2017 № 92 (далее — постановление № 92)).</w:t>
      </w:r>
    </w:p>
    <w:p w14:paraId="207AA87B"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Так, направление на обязательный медосмотр в ряде случаев требуется не только при превышении ПДК и оценки условий труда как вредные, но и при воздействии химических веществ 1-го и 2-го класса опасности, веществ, способных вызывать аллергические заболевания вне зависимости от их концентрации на рабочем месте.</w:t>
      </w:r>
    </w:p>
    <w:p w14:paraId="1C9E3DB8"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Например, согласно п. 1.2.8 приложения 1 Инструкции о медосмотрах «Антисептические средства (А) и дезинфицирующие средства (А) (приготовление и использование)» работники подлежат направлению на предварительный медосмотр в случае, если антисептические средства и дезинфицирующие средства являются аллергенами, вне зависимости от концентрации данных средств на рабочем месте.</w:t>
      </w:r>
    </w:p>
    <w:p w14:paraId="7DB276CF"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Бензин относится к п. 1.2.5 приложения 1 Инструкции о медосмотрах — «Смесь углеводородов (К): нефти, бензины, керосин, мазуты и др. Согласно постановлению № 92 бензин относится к 4 классу опасности химических веществ, и согласно п. 20 Инструкции о медосмотрах работники подлежат направлению на предварительный медосмотр в случае оценки условий труда как вредные первой и выше степени (класс 3.1 и выше), а на периодический медосмотр — согласно п. 28 Инструкции о медосмотрах — 1 раз в 2 года вне зависимости от оценки условий труда на рабочем месте.</w:t>
      </w:r>
    </w:p>
    <w:p w14:paraId="4284E187"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Таким образом, в случае, если в графе 2 приложения 1 Инструкции о медосмотрах не указан класс условий труда необходимо руководствоваться п. 20 и п. 28 Инструкции о медосмотрах.</w:t>
      </w:r>
    </w:p>
    <w:p w14:paraId="7ECCDB78"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Дополнительную помощь в формировании списка должностей (профессий) работающих, подлежащих обязательным медосмотрам, можно получить в зональных центрах гигиены и эпидемиологии, которые оказывают консультационные услуги по данному вопросу.</w:t>
      </w:r>
    </w:p>
    <w:p w14:paraId="140C8C3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Согласно п. 22 и п. 23 приложения 3 Инструкции о медосмотрах обязательным медосмотрам подлежат работники, связанные с непосредственным обслуживанием детей.</w:t>
      </w:r>
    </w:p>
    <w:p w14:paraId="406C237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Указанная формулировка имелась и в ранее действовавшей инструкции о порядке проведения обязательных медицинских осмотров работающих, которая была утверждена постановлением Министерства здравоохранения Республики Беларусь от 28 апреля 2010 г. № 47 (документ утратил силу).</w:t>
      </w:r>
    </w:p>
    <w:p w14:paraId="0F99BEB7"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Перечень должностей, связанных с осуществлением педагогической деятельности, выполнением воспитательных функций, других должностей, профессий, связанных с постоянной работой с детьми, утвержден постановлением Совета Министров Республики Беларусь от 23.01.2009 № 76.</w:t>
      </w:r>
    </w:p>
    <w:p w14:paraId="18361939" w14:textId="77777777" w:rsidR="006C2812" w:rsidRPr="006C2812" w:rsidRDefault="006C2812" w:rsidP="006C2812">
      <w:pPr>
        <w:spacing w:after="0" w:line="240" w:lineRule="auto"/>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Директору на заметку</w:t>
      </w:r>
    </w:p>
    <w:p w14:paraId="6E724FA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Профессия уборщика служебных помещений, дворника, рабочего по комплексному ремонту и обслуживанию зданий и сооружений, гардеробщика не входит в данный перечень. Однако окончательное решение вопроса о перечне работ, связанных с непосредственным обслуживанием детей и, соответственно, определение списка должностей (профессий), подлежащих </w:t>
      </w:r>
      <w:r w:rsidRPr="006C2812">
        <w:rPr>
          <w:rFonts w:ascii="Times New Roman" w:eastAsia="Times New Roman" w:hAnsi="Times New Roman" w:cs="Times New Roman"/>
          <w:sz w:val="28"/>
          <w:szCs w:val="28"/>
        </w:rPr>
        <w:lastRenderedPageBreak/>
        <w:t>обязательному медосмотру согласно п. 22 и п. 23 приложения 3 Инструкции о медосмотрах относится к компетенции нанимателя.</w:t>
      </w:r>
    </w:p>
    <w:p w14:paraId="3266E9D3"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31251EFE" w14:textId="77777777" w:rsidR="006C2812" w:rsidRPr="006C2812" w:rsidRDefault="006C2812" w:rsidP="006C2812">
      <w:pPr>
        <w:spacing w:after="0" w:line="240" w:lineRule="auto"/>
        <w:jc w:val="both"/>
        <w:rPr>
          <w:rFonts w:ascii="Times New Roman" w:eastAsia="Times New Roman" w:hAnsi="Times New Roman" w:cs="Times New Roman"/>
          <w:b/>
          <w:bCs/>
          <w:sz w:val="28"/>
          <w:szCs w:val="28"/>
        </w:rPr>
      </w:pPr>
      <w:r w:rsidRPr="006C2812">
        <w:rPr>
          <w:rFonts w:ascii="Times New Roman" w:eastAsia="Times New Roman" w:hAnsi="Times New Roman" w:cs="Times New Roman"/>
          <w:b/>
          <w:bCs/>
          <w:sz w:val="28"/>
          <w:szCs w:val="28"/>
        </w:rPr>
        <w:t>Список работников, подлежащих периодическим медосмотрам</w:t>
      </w:r>
    </w:p>
    <w:p w14:paraId="7822B9DB"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6741009D"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ab/>
        <w:t>Руководствуясь разъяснениями и в связи с изменениями законодательства, о которых речь шла выше, автором актуализирован список профессий и должностей работников, подлежащих периодическим медицинским осмотрам в учреждении образования (далее — Список).</w:t>
      </w:r>
    </w:p>
    <w:p w14:paraId="43C18331"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ab/>
        <w:t>Ниже приведем эту таблицу.</w:t>
      </w:r>
    </w:p>
    <w:p w14:paraId="71D2C7D0"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3E486EAC" w14:textId="77777777" w:rsidR="006C2812" w:rsidRPr="006C2812" w:rsidRDefault="006C2812" w:rsidP="006C2812">
      <w:pPr>
        <w:spacing w:after="0" w:line="240" w:lineRule="auto"/>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Таблица</w:t>
      </w:r>
    </w:p>
    <w:p w14:paraId="7BCA9CEA"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26F2B472" w14:textId="77777777" w:rsidR="006C2812" w:rsidRPr="006C2812" w:rsidRDefault="006C2812" w:rsidP="006C2812">
      <w:pPr>
        <w:spacing w:after="0" w:line="240" w:lineRule="auto"/>
        <w:jc w:val="both"/>
        <w:rPr>
          <w:rFonts w:ascii="Times New Roman" w:eastAsia="Times New Roman" w:hAnsi="Times New Roman" w:cs="Times New Roman"/>
          <w:b/>
          <w:bCs/>
          <w:sz w:val="28"/>
          <w:szCs w:val="28"/>
        </w:rPr>
      </w:pPr>
      <w:r w:rsidRPr="006C2812">
        <w:rPr>
          <w:rFonts w:ascii="Times New Roman" w:eastAsia="Times New Roman" w:hAnsi="Times New Roman" w:cs="Times New Roman"/>
          <w:b/>
          <w:bCs/>
          <w:sz w:val="28"/>
          <w:szCs w:val="28"/>
        </w:rPr>
        <w:t>Список профессий и должностей работников, подлежащих периодическим медицинским осмотрам</w:t>
      </w:r>
    </w:p>
    <w:p w14:paraId="48014192"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p w14:paraId="733D54CE"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Основание:</w:t>
      </w:r>
      <w:r w:rsidRPr="006C2812">
        <w:rPr>
          <w:rFonts w:ascii="Times New Roman" w:eastAsia="Times New Roman" w:hAnsi="Times New Roman" w:cs="Times New Roman"/>
          <w:sz w:val="28"/>
          <w:szCs w:val="28"/>
        </w:rPr>
        <w:t xml:space="preserve"> 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14:paraId="12EB49B7"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Примечание:</w:t>
      </w:r>
      <w:r w:rsidRPr="006C2812">
        <w:rPr>
          <w:rFonts w:ascii="Times New Roman" w:eastAsia="Times New Roman" w:hAnsi="Times New Roman" w:cs="Times New Roman"/>
          <w:sz w:val="28"/>
          <w:szCs w:val="28"/>
        </w:rPr>
        <w:t xml:space="preserve"> Класс условий труда проставляется в соответствии с результатами аттестации рабочих мест по условиям труда.</w:t>
      </w:r>
    </w:p>
    <w:p w14:paraId="6777B417"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p>
    <w:tbl>
      <w:tblPr>
        <w:tblStyle w:val="ae"/>
        <w:tblW w:w="9747" w:type="dxa"/>
        <w:tblLayout w:type="fixed"/>
        <w:tblLook w:val="04A0" w:firstRow="1" w:lastRow="0" w:firstColumn="1" w:lastColumn="0" w:noHBand="0" w:noVBand="1"/>
      </w:tblPr>
      <w:tblGrid>
        <w:gridCol w:w="594"/>
        <w:gridCol w:w="2208"/>
        <w:gridCol w:w="4677"/>
        <w:gridCol w:w="2268"/>
      </w:tblGrid>
      <w:tr w:rsidR="006C2812" w:rsidRPr="006C2812" w14:paraId="0D7E2394" w14:textId="77777777" w:rsidTr="008B5B84">
        <w:tc>
          <w:tcPr>
            <w:tcW w:w="594" w:type="dxa"/>
          </w:tcPr>
          <w:p w14:paraId="7644C28D" w14:textId="77777777" w:rsidR="006C2812" w:rsidRPr="006C2812" w:rsidRDefault="006C2812" w:rsidP="006C2812">
            <w:pPr>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w:t>
            </w:r>
          </w:p>
          <w:p w14:paraId="46E88027" w14:textId="77777777" w:rsidR="006C2812" w:rsidRPr="006C2812" w:rsidRDefault="006C2812" w:rsidP="006C2812">
            <w:pPr>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п/п</w:t>
            </w:r>
          </w:p>
        </w:tc>
        <w:tc>
          <w:tcPr>
            <w:tcW w:w="2208" w:type="dxa"/>
          </w:tcPr>
          <w:p w14:paraId="6089256B" w14:textId="77777777" w:rsidR="006C2812" w:rsidRPr="006C2812" w:rsidRDefault="006C2812" w:rsidP="006C2812">
            <w:pPr>
              <w:jc w:val="both"/>
              <w:rPr>
                <w:rFonts w:ascii="Times New Roman" w:eastAsia="Times New Roman" w:hAnsi="Times New Roman" w:cs="Times New Roman"/>
                <w:b/>
                <w:sz w:val="28"/>
                <w:szCs w:val="28"/>
              </w:rPr>
            </w:pPr>
            <w:r w:rsidRPr="006C2812">
              <w:rPr>
                <w:rFonts w:ascii="Times New Roman" w:eastAsia="Times New Roman" w:hAnsi="Times New Roman" w:cs="Times New Roman"/>
                <w:b/>
                <w:bCs/>
                <w:sz w:val="28"/>
                <w:szCs w:val="28"/>
              </w:rPr>
              <w:t>Наименование профессии и должности работающих</w:t>
            </w:r>
          </w:p>
        </w:tc>
        <w:tc>
          <w:tcPr>
            <w:tcW w:w="4677" w:type="dxa"/>
          </w:tcPr>
          <w:p w14:paraId="086D5E21" w14:textId="77777777" w:rsidR="006C2812" w:rsidRPr="006C2812" w:rsidRDefault="006C2812" w:rsidP="006C2812">
            <w:pPr>
              <w:jc w:val="both"/>
              <w:rPr>
                <w:rFonts w:ascii="Times New Roman" w:eastAsia="Times New Roman" w:hAnsi="Times New Roman" w:cs="Times New Roman"/>
                <w:b/>
                <w:sz w:val="28"/>
                <w:szCs w:val="28"/>
              </w:rPr>
            </w:pPr>
            <w:r w:rsidRPr="006C2812">
              <w:rPr>
                <w:rFonts w:ascii="Times New Roman" w:eastAsia="Times New Roman" w:hAnsi="Times New Roman" w:cs="Times New Roman"/>
                <w:b/>
                <w:bCs/>
                <w:sz w:val="28"/>
                <w:szCs w:val="28"/>
              </w:rPr>
              <w:t>Наименования вредных и (или) опасных производственных факторов</w:t>
            </w:r>
          </w:p>
        </w:tc>
        <w:tc>
          <w:tcPr>
            <w:tcW w:w="2268" w:type="dxa"/>
          </w:tcPr>
          <w:p w14:paraId="66C0CCD0" w14:textId="77777777" w:rsidR="006C2812" w:rsidRPr="006C2812" w:rsidRDefault="006C2812" w:rsidP="006C2812">
            <w:pPr>
              <w:jc w:val="both"/>
              <w:rPr>
                <w:rFonts w:ascii="Times New Roman" w:eastAsia="Times New Roman" w:hAnsi="Times New Roman" w:cs="Times New Roman"/>
                <w:b/>
                <w:sz w:val="28"/>
                <w:szCs w:val="28"/>
              </w:rPr>
            </w:pPr>
            <w:r w:rsidRPr="006C2812">
              <w:rPr>
                <w:rFonts w:ascii="Times New Roman" w:eastAsia="Times New Roman" w:hAnsi="Times New Roman" w:cs="Times New Roman"/>
                <w:b/>
                <w:sz w:val="28"/>
                <w:szCs w:val="28"/>
              </w:rPr>
              <w:t>Периодичность медосмотра</w:t>
            </w:r>
          </w:p>
        </w:tc>
      </w:tr>
      <w:tr w:rsidR="006C2812" w:rsidRPr="006C2812" w14:paraId="14AA0C89" w14:textId="77777777" w:rsidTr="008B5B84">
        <w:tc>
          <w:tcPr>
            <w:tcW w:w="594" w:type="dxa"/>
          </w:tcPr>
          <w:p w14:paraId="3B279A5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w:t>
            </w:r>
          </w:p>
        </w:tc>
        <w:tc>
          <w:tcPr>
            <w:tcW w:w="2208" w:type="dxa"/>
          </w:tcPr>
          <w:p w14:paraId="7958D09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Водитель</w:t>
            </w:r>
          </w:p>
          <w:p w14:paraId="5F46707E" w14:textId="77777777" w:rsidR="006C2812" w:rsidRPr="006C2812" w:rsidRDefault="006C2812" w:rsidP="006C2812">
            <w:pPr>
              <w:jc w:val="both"/>
              <w:rPr>
                <w:rFonts w:ascii="Times New Roman" w:eastAsia="Times New Roman" w:hAnsi="Times New Roman" w:cs="Times New Roman"/>
                <w:sz w:val="28"/>
                <w:szCs w:val="28"/>
              </w:rPr>
            </w:pPr>
          </w:p>
        </w:tc>
        <w:tc>
          <w:tcPr>
            <w:tcW w:w="4677" w:type="dxa"/>
          </w:tcPr>
          <w:p w14:paraId="2C566A9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0A42F985"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П.1.2.5 Смесь углеводородов (К): </w:t>
            </w:r>
            <w:r w:rsidRPr="006C2812">
              <w:rPr>
                <w:rFonts w:ascii="Times New Roman" w:eastAsia="Times New Roman" w:hAnsi="Times New Roman" w:cs="Times New Roman"/>
                <w:iCs/>
                <w:sz w:val="28"/>
                <w:szCs w:val="28"/>
              </w:rPr>
              <w:t>бензины</w:t>
            </w:r>
            <w:r w:rsidRPr="006C2812">
              <w:rPr>
                <w:rFonts w:ascii="Times New Roman" w:eastAsia="Times New Roman" w:hAnsi="Times New Roman" w:cs="Times New Roman"/>
                <w:sz w:val="28"/>
                <w:szCs w:val="28"/>
              </w:rPr>
              <w:t xml:space="preserve"> </w:t>
            </w:r>
          </w:p>
          <w:p w14:paraId="466B29AD" w14:textId="77777777" w:rsidR="006C2812" w:rsidRPr="006C2812" w:rsidRDefault="006C2812" w:rsidP="006C2812">
            <w:pPr>
              <w:jc w:val="both"/>
              <w:rPr>
                <w:rFonts w:ascii="Times New Roman" w:eastAsia="Times New Roman" w:hAnsi="Times New Roman" w:cs="Times New Roman"/>
                <w:sz w:val="28"/>
                <w:szCs w:val="28"/>
              </w:rPr>
            </w:pPr>
          </w:p>
          <w:p w14:paraId="182A9AD5"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35828DB5"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П.30.Работы на всех видах транспорта, связанные с непосредственным обслуживанием пассажиров</w:t>
            </w:r>
          </w:p>
        </w:tc>
        <w:tc>
          <w:tcPr>
            <w:tcW w:w="2268" w:type="dxa"/>
          </w:tcPr>
          <w:p w14:paraId="6C8338A9" w14:textId="77777777" w:rsidR="006C2812" w:rsidRPr="006C2812" w:rsidRDefault="006C2812" w:rsidP="006C2812">
            <w:pPr>
              <w:jc w:val="both"/>
              <w:rPr>
                <w:rFonts w:ascii="Times New Roman" w:eastAsia="Times New Roman" w:hAnsi="Times New Roman" w:cs="Times New Roman"/>
                <w:sz w:val="28"/>
                <w:szCs w:val="28"/>
              </w:rPr>
            </w:pPr>
          </w:p>
          <w:p w14:paraId="0121986B"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p w14:paraId="00E0FF7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(только периодический)</w:t>
            </w:r>
          </w:p>
          <w:p w14:paraId="52B438DD" w14:textId="77777777" w:rsidR="006C2812" w:rsidRPr="006C2812" w:rsidRDefault="006C2812" w:rsidP="006C2812">
            <w:pPr>
              <w:jc w:val="both"/>
              <w:rPr>
                <w:rFonts w:ascii="Times New Roman" w:eastAsia="Times New Roman" w:hAnsi="Times New Roman" w:cs="Times New Roman"/>
                <w:sz w:val="28"/>
                <w:szCs w:val="28"/>
              </w:rPr>
            </w:pPr>
          </w:p>
          <w:p w14:paraId="66F65F1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1BCEB44A" w14:textId="77777777" w:rsidTr="008B5B84">
        <w:tc>
          <w:tcPr>
            <w:tcW w:w="594" w:type="dxa"/>
          </w:tcPr>
          <w:p w14:paraId="5AAF92D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w:t>
            </w:r>
          </w:p>
        </w:tc>
        <w:tc>
          <w:tcPr>
            <w:tcW w:w="2208" w:type="dxa"/>
          </w:tcPr>
          <w:p w14:paraId="1CA0853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Грузчик</w:t>
            </w:r>
          </w:p>
        </w:tc>
        <w:tc>
          <w:tcPr>
            <w:tcW w:w="4677" w:type="dxa"/>
          </w:tcPr>
          <w:p w14:paraId="552268C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241AEBD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bCs/>
                <w:sz w:val="28"/>
                <w:szCs w:val="28"/>
              </w:rPr>
              <w:t>П.20.Работы, где имеется контакт с пищевыми продуктами при транспортировке на всех видах транспорта</w:t>
            </w:r>
          </w:p>
        </w:tc>
        <w:tc>
          <w:tcPr>
            <w:tcW w:w="2268" w:type="dxa"/>
          </w:tcPr>
          <w:p w14:paraId="37D77F5D" w14:textId="77777777" w:rsidR="006C2812" w:rsidRPr="006C2812" w:rsidRDefault="006C2812" w:rsidP="006C2812">
            <w:pPr>
              <w:jc w:val="both"/>
              <w:rPr>
                <w:rFonts w:ascii="Times New Roman" w:eastAsia="Times New Roman" w:hAnsi="Times New Roman" w:cs="Times New Roman"/>
                <w:sz w:val="28"/>
                <w:szCs w:val="28"/>
              </w:rPr>
            </w:pPr>
          </w:p>
          <w:p w14:paraId="613DD2D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015F1B44" w14:textId="77777777" w:rsidTr="008B5B84">
        <w:tc>
          <w:tcPr>
            <w:tcW w:w="594" w:type="dxa"/>
          </w:tcPr>
          <w:p w14:paraId="63E72C1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3</w:t>
            </w:r>
          </w:p>
        </w:tc>
        <w:tc>
          <w:tcPr>
            <w:tcW w:w="2208" w:type="dxa"/>
          </w:tcPr>
          <w:p w14:paraId="369414F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Дворник</w:t>
            </w:r>
          </w:p>
          <w:p w14:paraId="69F5766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 покосе травы бензокосилкой)</w:t>
            </w:r>
          </w:p>
        </w:tc>
        <w:tc>
          <w:tcPr>
            <w:tcW w:w="4677" w:type="dxa"/>
          </w:tcPr>
          <w:p w14:paraId="08CB9D5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065EEEB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П.1.2.5 Смесь углеводородов (К): </w:t>
            </w:r>
            <w:r w:rsidRPr="006C2812">
              <w:rPr>
                <w:rFonts w:ascii="Times New Roman" w:eastAsia="Times New Roman" w:hAnsi="Times New Roman" w:cs="Times New Roman"/>
                <w:iCs/>
                <w:sz w:val="28"/>
                <w:szCs w:val="28"/>
              </w:rPr>
              <w:t>бензины</w:t>
            </w:r>
            <w:r w:rsidRPr="006C2812">
              <w:rPr>
                <w:rFonts w:ascii="Times New Roman" w:eastAsia="Times New Roman" w:hAnsi="Times New Roman" w:cs="Times New Roman"/>
                <w:sz w:val="28"/>
                <w:szCs w:val="28"/>
              </w:rPr>
              <w:t xml:space="preserve"> </w:t>
            </w:r>
          </w:p>
        </w:tc>
        <w:tc>
          <w:tcPr>
            <w:tcW w:w="2268" w:type="dxa"/>
          </w:tcPr>
          <w:p w14:paraId="02F998FD" w14:textId="77777777" w:rsidR="006C2812" w:rsidRPr="006C2812" w:rsidRDefault="006C2812" w:rsidP="006C2812">
            <w:pPr>
              <w:jc w:val="both"/>
              <w:rPr>
                <w:rFonts w:ascii="Times New Roman" w:eastAsia="Times New Roman" w:hAnsi="Times New Roman" w:cs="Times New Roman"/>
                <w:sz w:val="28"/>
                <w:szCs w:val="28"/>
              </w:rPr>
            </w:pPr>
          </w:p>
          <w:p w14:paraId="3C6ECA9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 (только периодический)</w:t>
            </w:r>
          </w:p>
        </w:tc>
      </w:tr>
      <w:tr w:rsidR="006C2812" w:rsidRPr="006C2812" w14:paraId="7BF763AC" w14:textId="77777777" w:rsidTr="008B5B84">
        <w:tc>
          <w:tcPr>
            <w:tcW w:w="594" w:type="dxa"/>
          </w:tcPr>
          <w:p w14:paraId="38A5B55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4</w:t>
            </w:r>
          </w:p>
        </w:tc>
        <w:tc>
          <w:tcPr>
            <w:tcW w:w="2208" w:type="dxa"/>
          </w:tcPr>
          <w:p w14:paraId="482B19A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Кастелянша</w:t>
            </w:r>
          </w:p>
        </w:tc>
        <w:tc>
          <w:tcPr>
            <w:tcW w:w="4677" w:type="dxa"/>
          </w:tcPr>
          <w:p w14:paraId="38833C4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1DAC8D9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П.24. Работы в организациях бытового обслуживания (бани, парикмахерские, прачечные, пункты приема белья)</w:t>
            </w:r>
          </w:p>
        </w:tc>
        <w:tc>
          <w:tcPr>
            <w:tcW w:w="2268" w:type="dxa"/>
          </w:tcPr>
          <w:p w14:paraId="7FC0C839" w14:textId="77777777" w:rsidR="006C2812" w:rsidRPr="006C2812" w:rsidRDefault="006C2812" w:rsidP="006C2812">
            <w:pPr>
              <w:jc w:val="both"/>
              <w:rPr>
                <w:rFonts w:ascii="Times New Roman" w:eastAsia="Times New Roman" w:hAnsi="Times New Roman" w:cs="Times New Roman"/>
                <w:sz w:val="28"/>
                <w:szCs w:val="28"/>
              </w:rPr>
            </w:pPr>
          </w:p>
          <w:p w14:paraId="21CE21E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1 раз в год</w:t>
            </w:r>
          </w:p>
        </w:tc>
      </w:tr>
      <w:tr w:rsidR="006C2812" w:rsidRPr="006C2812" w14:paraId="7A618C8D" w14:textId="77777777" w:rsidTr="008B5B84">
        <w:tc>
          <w:tcPr>
            <w:tcW w:w="594" w:type="dxa"/>
          </w:tcPr>
          <w:p w14:paraId="5CB7A5A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5</w:t>
            </w:r>
          </w:p>
        </w:tc>
        <w:tc>
          <w:tcPr>
            <w:tcW w:w="2208" w:type="dxa"/>
          </w:tcPr>
          <w:p w14:paraId="0C5A244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Кладовщик</w:t>
            </w:r>
          </w:p>
        </w:tc>
        <w:tc>
          <w:tcPr>
            <w:tcW w:w="4677" w:type="dxa"/>
          </w:tcPr>
          <w:p w14:paraId="792E64E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03E1B2B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П.20. </w:t>
            </w:r>
            <w:r w:rsidRPr="006C2812">
              <w:rPr>
                <w:rFonts w:ascii="Times New Roman" w:eastAsia="Times New Roman" w:hAnsi="Times New Roman" w:cs="Times New Roman"/>
                <w:bCs/>
                <w:sz w:val="28"/>
                <w:szCs w:val="28"/>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Pr>
          <w:p w14:paraId="04928E6C" w14:textId="77777777" w:rsidR="006C2812" w:rsidRPr="006C2812" w:rsidRDefault="006C2812" w:rsidP="006C2812">
            <w:pPr>
              <w:jc w:val="both"/>
              <w:rPr>
                <w:rFonts w:ascii="Times New Roman" w:eastAsia="Times New Roman" w:hAnsi="Times New Roman" w:cs="Times New Roman"/>
                <w:sz w:val="28"/>
                <w:szCs w:val="28"/>
              </w:rPr>
            </w:pPr>
          </w:p>
          <w:p w14:paraId="056E7A9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21ADCDBD" w14:textId="77777777" w:rsidTr="008B5B84">
        <w:tc>
          <w:tcPr>
            <w:tcW w:w="594" w:type="dxa"/>
          </w:tcPr>
          <w:p w14:paraId="0B5A090B"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6</w:t>
            </w:r>
          </w:p>
        </w:tc>
        <w:tc>
          <w:tcPr>
            <w:tcW w:w="2208" w:type="dxa"/>
          </w:tcPr>
          <w:p w14:paraId="18199C6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Комендант общежития</w:t>
            </w:r>
          </w:p>
          <w:p w14:paraId="2990DD4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Воспитатель</w:t>
            </w:r>
          </w:p>
        </w:tc>
        <w:tc>
          <w:tcPr>
            <w:tcW w:w="4677" w:type="dxa"/>
          </w:tcPr>
          <w:p w14:paraId="3584B9F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3FDE164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П.26. Работы в гостиницах, общежитиях, связанные с непосредственным обслуживанием людей</w:t>
            </w:r>
          </w:p>
        </w:tc>
        <w:tc>
          <w:tcPr>
            <w:tcW w:w="2268" w:type="dxa"/>
          </w:tcPr>
          <w:p w14:paraId="4609D027" w14:textId="77777777" w:rsidR="006C2812" w:rsidRPr="006C2812" w:rsidRDefault="006C2812" w:rsidP="006C2812">
            <w:pPr>
              <w:jc w:val="both"/>
              <w:rPr>
                <w:rFonts w:ascii="Times New Roman" w:eastAsia="Times New Roman" w:hAnsi="Times New Roman" w:cs="Times New Roman"/>
                <w:sz w:val="28"/>
                <w:szCs w:val="28"/>
              </w:rPr>
            </w:pPr>
          </w:p>
          <w:p w14:paraId="018335A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1C9D6CA5" w14:textId="77777777" w:rsidTr="008B5B84">
        <w:tc>
          <w:tcPr>
            <w:tcW w:w="594" w:type="dxa"/>
          </w:tcPr>
          <w:p w14:paraId="23BA9A7D"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7</w:t>
            </w:r>
          </w:p>
        </w:tc>
        <w:tc>
          <w:tcPr>
            <w:tcW w:w="2208" w:type="dxa"/>
          </w:tcPr>
          <w:p w14:paraId="48C56FA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Кухонный рабочий</w:t>
            </w:r>
          </w:p>
        </w:tc>
        <w:tc>
          <w:tcPr>
            <w:tcW w:w="4677" w:type="dxa"/>
          </w:tcPr>
          <w:p w14:paraId="595A6C9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7D04E77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П.1.2.8.  </w:t>
            </w:r>
            <w:r w:rsidRPr="006C2812">
              <w:rPr>
                <w:rFonts w:ascii="Times New Roman" w:eastAsia="Times New Roman" w:hAnsi="Times New Roman" w:cs="Times New Roman"/>
                <w:iCs/>
                <w:sz w:val="28"/>
                <w:szCs w:val="28"/>
              </w:rPr>
              <w:t xml:space="preserve">Дезинфицирующие средства (А) </w:t>
            </w:r>
            <w:r w:rsidRPr="006C2812">
              <w:rPr>
                <w:rFonts w:ascii="Times New Roman" w:eastAsia="Times New Roman" w:hAnsi="Times New Roman" w:cs="Times New Roman"/>
                <w:sz w:val="28"/>
                <w:szCs w:val="28"/>
              </w:rPr>
              <w:t>(приготовление</w:t>
            </w:r>
            <w:r w:rsidRPr="006C2812">
              <w:rPr>
                <w:rFonts w:ascii="Times New Roman" w:eastAsia="Times New Roman" w:hAnsi="Times New Roman" w:cs="Times New Roman"/>
                <w:i/>
                <w:iCs/>
                <w:sz w:val="28"/>
                <w:szCs w:val="28"/>
              </w:rPr>
              <w:t xml:space="preserve"> </w:t>
            </w:r>
            <w:r w:rsidRPr="006C2812">
              <w:rPr>
                <w:rFonts w:ascii="Times New Roman" w:eastAsia="Times New Roman" w:hAnsi="Times New Roman" w:cs="Times New Roman"/>
                <w:iCs/>
                <w:sz w:val="28"/>
                <w:szCs w:val="28"/>
              </w:rPr>
              <w:t>и использование</w:t>
            </w:r>
            <w:r w:rsidRPr="006C2812">
              <w:rPr>
                <w:rFonts w:ascii="Times New Roman" w:eastAsia="Times New Roman" w:hAnsi="Times New Roman" w:cs="Times New Roman"/>
                <w:sz w:val="28"/>
                <w:szCs w:val="28"/>
              </w:rPr>
              <w:t xml:space="preserve">  (если оно является аллергеном)</w:t>
            </w:r>
          </w:p>
          <w:p w14:paraId="4030E825"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                Приложение 3</w:t>
            </w:r>
          </w:p>
          <w:p w14:paraId="2F46AF8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П.20. </w:t>
            </w:r>
            <w:r w:rsidRPr="006C2812">
              <w:rPr>
                <w:rFonts w:ascii="Times New Roman" w:eastAsia="Times New Roman" w:hAnsi="Times New Roman" w:cs="Times New Roman"/>
                <w:bCs/>
                <w:sz w:val="28"/>
                <w:szCs w:val="28"/>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Pr>
          <w:p w14:paraId="45C8B0F3" w14:textId="77777777" w:rsidR="006C2812" w:rsidRPr="006C2812" w:rsidRDefault="006C2812" w:rsidP="006C2812">
            <w:pPr>
              <w:jc w:val="both"/>
              <w:rPr>
                <w:rFonts w:ascii="Times New Roman" w:eastAsia="Times New Roman" w:hAnsi="Times New Roman" w:cs="Times New Roman"/>
                <w:sz w:val="28"/>
                <w:szCs w:val="28"/>
              </w:rPr>
            </w:pPr>
          </w:p>
          <w:p w14:paraId="3F392B2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2 года</w:t>
            </w:r>
          </w:p>
          <w:p w14:paraId="0F384418" w14:textId="77777777" w:rsidR="006C2812" w:rsidRPr="006C2812" w:rsidRDefault="006C2812" w:rsidP="006C2812">
            <w:pPr>
              <w:jc w:val="both"/>
              <w:rPr>
                <w:rFonts w:ascii="Times New Roman" w:eastAsia="Times New Roman" w:hAnsi="Times New Roman" w:cs="Times New Roman"/>
                <w:sz w:val="28"/>
                <w:szCs w:val="28"/>
              </w:rPr>
            </w:pPr>
          </w:p>
          <w:p w14:paraId="7C98FB8C" w14:textId="77777777" w:rsidR="006C2812" w:rsidRPr="006C2812" w:rsidRDefault="006C2812" w:rsidP="006C2812">
            <w:pPr>
              <w:jc w:val="both"/>
              <w:rPr>
                <w:rFonts w:ascii="Times New Roman" w:eastAsia="Times New Roman" w:hAnsi="Times New Roman" w:cs="Times New Roman"/>
                <w:sz w:val="28"/>
                <w:szCs w:val="28"/>
              </w:rPr>
            </w:pPr>
          </w:p>
          <w:p w14:paraId="13F717DB" w14:textId="77777777" w:rsidR="006C2812" w:rsidRPr="006C2812" w:rsidRDefault="006C2812" w:rsidP="006C2812">
            <w:pPr>
              <w:jc w:val="both"/>
              <w:rPr>
                <w:rFonts w:ascii="Times New Roman" w:eastAsia="Times New Roman" w:hAnsi="Times New Roman" w:cs="Times New Roman"/>
                <w:sz w:val="28"/>
                <w:szCs w:val="28"/>
              </w:rPr>
            </w:pPr>
          </w:p>
          <w:p w14:paraId="095AF8EA" w14:textId="77777777" w:rsidR="006C2812" w:rsidRPr="006C2812" w:rsidRDefault="006C2812" w:rsidP="006C2812">
            <w:pPr>
              <w:jc w:val="both"/>
              <w:rPr>
                <w:rFonts w:ascii="Times New Roman" w:eastAsia="Times New Roman" w:hAnsi="Times New Roman" w:cs="Times New Roman"/>
                <w:sz w:val="28"/>
                <w:szCs w:val="28"/>
              </w:rPr>
            </w:pPr>
          </w:p>
          <w:p w14:paraId="020BE00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30557B56" w14:textId="77777777" w:rsidTr="008B5B84">
        <w:tc>
          <w:tcPr>
            <w:tcW w:w="594" w:type="dxa"/>
          </w:tcPr>
          <w:p w14:paraId="5E5DA71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8</w:t>
            </w:r>
          </w:p>
        </w:tc>
        <w:tc>
          <w:tcPr>
            <w:tcW w:w="2208" w:type="dxa"/>
          </w:tcPr>
          <w:p w14:paraId="49E03A8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Лифтер</w:t>
            </w:r>
          </w:p>
        </w:tc>
        <w:tc>
          <w:tcPr>
            <w:tcW w:w="4677" w:type="dxa"/>
          </w:tcPr>
          <w:p w14:paraId="3A33369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59C168D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П.3.</w:t>
            </w:r>
            <w:r w:rsidRPr="006C2812">
              <w:rPr>
                <w:rFonts w:ascii="Times New Roman" w:eastAsia="Times New Roman" w:hAnsi="Times New Roman" w:cs="Times New Roman"/>
                <w:bCs/>
                <w:sz w:val="28"/>
                <w:szCs w:val="28"/>
              </w:rPr>
              <w:t>Операторы,</w:t>
            </w:r>
            <w:r w:rsidRPr="006C2812">
              <w:rPr>
                <w:rFonts w:ascii="Times New Roman" w:eastAsia="Times New Roman" w:hAnsi="Times New Roman" w:cs="Times New Roman"/>
                <w:sz w:val="28"/>
                <w:szCs w:val="28"/>
              </w:rPr>
              <w:t xml:space="preserve"> </w:t>
            </w:r>
            <w:r w:rsidRPr="006C2812">
              <w:rPr>
                <w:rFonts w:ascii="Times New Roman" w:eastAsia="Times New Roman" w:hAnsi="Times New Roman" w:cs="Times New Roman"/>
                <w:bCs/>
                <w:sz w:val="28"/>
                <w:szCs w:val="28"/>
              </w:rPr>
              <w:t>выполняющие обслуживание</w:t>
            </w:r>
            <w:r w:rsidRPr="006C2812">
              <w:rPr>
                <w:rFonts w:ascii="Times New Roman" w:eastAsia="Times New Roman" w:hAnsi="Times New Roman" w:cs="Times New Roman"/>
                <w:sz w:val="28"/>
                <w:szCs w:val="28"/>
              </w:rPr>
              <w:t xml:space="preserve"> </w:t>
            </w:r>
            <w:r w:rsidRPr="006C2812">
              <w:rPr>
                <w:rFonts w:ascii="Times New Roman" w:eastAsia="Times New Roman" w:hAnsi="Times New Roman" w:cs="Times New Roman"/>
                <w:bCs/>
                <w:sz w:val="28"/>
                <w:szCs w:val="28"/>
              </w:rPr>
              <w:t>лифтов, с выполнением работ на высоте</w:t>
            </w:r>
          </w:p>
        </w:tc>
        <w:tc>
          <w:tcPr>
            <w:tcW w:w="2268" w:type="dxa"/>
          </w:tcPr>
          <w:p w14:paraId="6BDFC5DD" w14:textId="77777777" w:rsidR="006C2812" w:rsidRPr="006C2812" w:rsidRDefault="006C2812" w:rsidP="006C2812">
            <w:pPr>
              <w:jc w:val="both"/>
              <w:rPr>
                <w:rFonts w:ascii="Times New Roman" w:eastAsia="Times New Roman" w:hAnsi="Times New Roman" w:cs="Times New Roman"/>
                <w:sz w:val="28"/>
                <w:szCs w:val="28"/>
              </w:rPr>
            </w:pPr>
          </w:p>
          <w:p w14:paraId="02B68D4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1 раз в два года </w:t>
            </w:r>
          </w:p>
        </w:tc>
      </w:tr>
      <w:tr w:rsidR="006C2812" w:rsidRPr="006C2812" w14:paraId="6D63B59C" w14:textId="77777777" w:rsidTr="008B5B84">
        <w:tc>
          <w:tcPr>
            <w:tcW w:w="594" w:type="dxa"/>
          </w:tcPr>
          <w:p w14:paraId="5A6956B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9</w:t>
            </w:r>
          </w:p>
        </w:tc>
        <w:tc>
          <w:tcPr>
            <w:tcW w:w="2208" w:type="dxa"/>
          </w:tcPr>
          <w:p w14:paraId="16310F2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Мастер производственного обучения</w:t>
            </w:r>
          </w:p>
          <w:p w14:paraId="731F7FD1" w14:textId="77777777" w:rsidR="006C2812" w:rsidRPr="006C2812" w:rsidRDefault="006C2812" w:rsidP="006C2812">
            <w:pPr>
              <w:jc w:val="both"/>
              <w:rPr>
                <w:rFonts w:ascii="Times New Roman" w:eastAsia="Times New Roman" w:hAnsi="Times New Roman" w:cs="Times New Roman"/>
                <w:sz w:val="28"/>
                <w:szCs w:val="28"/>
              </w:rPr>
            </w:pPr>
          </w:p>
          <w:p w14:paraId="1A7772A8" w14:textId="77777777" w:rsidR="006C2812" w:rsidRPr="006C2812" w:rsidRDefault="006C2812" w:rsidP="006C2812">
            <w:pPr>
              <w:jc w:val="both"/>
              <w:rPr>
                <w:rFonts w:ascii="Times New Roman" w:eastAsia="Times New Roman" w:hAnsi="Times New Roman" w:cs="Times New Roman"/>
                <w:sz w:val="28"/>
                <w:szCs w:val="28"/>
              </w:rPr>
            </w:pPr>
          </w:p>
          <w:p w14:paraId="73766913" w14:textId="77777777" w:rsidR="006C2812" w:rsidRPr="006C2812" w:rsidRDefault="006C2812" w:rsidP="006C2812">
            <w:pPr>
              <w:jc w:val="both"/>
              <w:rPr>
                <w:rFonts w:ascii="Times New Roman" w:eastAsia="Times New Roman" w:hAnsi="Times New Roman" w:cs="Times New Roman"/>
                <w:sz w:val="28"/>
                <w:szCs w:val="28"/>
              </w:rPr>
            </w:pPr>
          </w:p>
        </w:tc>
        <w:tc>
          <w:tcPr>
            <w:tcW w:w="4677" w:type="dxa"/>
          </w:tcPr>
          <w:p w14:paraId="20A9FA2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33EDCA7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П.1.2.5 Смесь углеводородов (К): </w:t>
            </w:r>
            <w:r w:rsidRPr="006C2812">
              <w:rPr>
                <w:rFonts w:ascii="Times New Roman" w:eastAsia="Times New Roman" w:hAnsi="Times New Roman" w:cs="Times New Roman"/>
                <w:iCs/>
                <w:sz w:val="28"/>
                <w:szCs w:val="28"/>
              </w:rPr>
              <w:t>бензины</w:t>
            </w:r>
            <w:r w:rsidRPr="006C2812">
              <w:rPr>
                <w:rFonts w:ascii="Times New Roman" w:eastAsia="Times New Roman" w:hAnsi="Times New Roman" w:cs="Times New Roman"/>
                <w:sz w:val="28"/>
                <w:szCs w:val="28"/>
              </w:rPr>
              <w:t xml:space="preserve"> </w:t>
            </w:r>
          </w:p>
          <w:p w14:paraId="447DD29C" w14:textId="77777777" w:rsidR="006C2812" w:rsidRPr="006C2812" w:rsidRDefault="006C2812" w:rsidP="006C2812">
            <w:pPr>
              <w:jc w:val="both"/>
              <w:rPr>
                <w:rFonts w:ascii="Times New Roman" w:eastAsia="Times New Roman" w:hAnsi="Times New Roman" w:cs="Times New Roman"/>
                <w:sz w:val="28"/>
                <w:szCs w:val="28"/>
              </w:rPr>
            </w:pPr>
          </w:p>
          <w:p w14:paraId="2A05832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3085A99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П.12. Работы на механическом оборудовании (токарных, фрезерных и других станках), имеющем </w:t>
            </w:r>
            <w:r w:rsidRPr="006C2812">
              <w:rPr>
                <w:rFonts w:ascii="Times New Roman" w:eastAsia="Times New Roman" w:hAnsi="Times New Roman" w:cs="Times New Roman"/>
                <w:sz w:val="28"/>
                <w:szCs w:val="28"/>
              </w:rPr>
              <w:lastRenderedPageBreak/>
              <w:t>открытые движущиеся (вращающиеся) элементы конструкции)</w:t>
            </w:r>
          </w:p>
          <w:p w14:paraId="12C7DCB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П.22. Работы в учреждениях образования для детей, связанные с непосредственным обслуживанием детей</w:t>
            </w:r>
          </w:p>
        </w:tc>
        <w:tc>
          <w:tcPr>
            <w:tcW w:w="2268" w:type="dxa"/>
          </w:tcPr>
          <w:p w14:paraId="186A8683" w14:textId="77777777" w:rsidR="006C2812" w:rsidRPr="006C2812" w:rsidRDefault="006C2812" w:rsidP="006C2812">
            <w:pPr>
              <w:jc w:val="both"/>
              <w:rPr>
                <w:rFonts w:ascii="Times New Roman" w:eastAsia="Times New Roman" w:hAnsi="Times New Roman" w:cs="Times New Roman"/>
                <w:sz w:val="28"/>
                <w:szCs w:val="28"/>
              </w:rPr>
            </w:pPr>
          </w:p>
          <w:p w14:paraId="49B70E0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p w14:paraId="0EA121F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(только периодический)</w:t>
            </w:r>
          </w:p>
          <w:p w14:paraId="56A0E642" w14:textId="77777777" w:rsidR="006C2812" w:rsidRPr="006C2812" w:rsidRDefault="006C2812" w:rsidP="006C2812">
            <w:pPr>
              <w:jc w:val="both"/>
              <w:rPr>
                <w:rFonts w:ascii="Times New Roman" w:eastAsia="Times New Roman" w:hAnsi="Times New Roman" w:cs="Times New Roman"/>
                <w:sz w:val="28"/>
                <w:szCs w:val="28"/>
              </w:rPr>
            </w:pPr>
          </w:p>
          <w:p w14:paraId="75AE508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p w14:paraId="3B547A73" w14:textId="77777777" w:rsidR="006C2812" w:rsidRPr="006C2812" w:rsidRDefault="006C2812" w:rsidP="006C2812">
            <w:pPr>
              <w:jc w:val="both"/>
              <w:rPr>
                <w:rFonts w:ascii="Times New Roman" w:eastAsia="Times New Roman" w:hAnsi="Times New Roman" w:cs="Times New Roman"/>
                <w:sz w:val="28"/>
                <w:szCs w:val="28"/>
              </w:rPr>
            </w:pPr>
          </w:p>
          <w:p w14:paraId="32EA7029" w14:textId="77777777" w:rsidR="006C2812" w:rsidRPr="006C2812" w:rsidRDefault="006C2812" w:rsidP="006C2812">
            <w:pPr>
              <w:jc w:val="both"/>
              <w:rPr>
                <w:rFonts w:ascii="Times New Roman" w:eastAsia="Times New Roman" w:hAnsi="Times New Roman" w:cs="Times New Roman"/>
                <w:sz w:val="28"/>
                <w:szCs w:val="28"/>
              </w:rPr>
            </w:pPr>
          </w:p>
          <w:p w14:paraId="66DD9B53" w14:textId="77777777" w:rsidR="006C2812" w:rsidRPr="006C2812" w:rsidRDefault="006C2812" w:rsidP="006C2812">
            <w:pPr>
              <w:jc w:val="both"/>
              <w:rPr>
                <w:rFonts w:ascii="Times New Roman" w:eastAsia="Times New Roman" w:hAnsi="Times New Roman" w:cs="Times New Roman"/>
                <w:sz w:val="28"/>
                <w:szCs w:val="28"/>
              </w:rPr>
            </w:pPr>
          </w:p>
          <w:p w14:paraId="5E9CB576" w14:textId="77777777" w:rsidR="006C2812" w:rsidRPr="006C2812" w:rsidRDefault="006C2812" w:rsidP="006C2812">
            <w:pPr>
              <w:jc w:val="both"/>
              <w:rPr>
                <w:rFonts w:ascii="Times New Roman" w:eastAsia="Times New Roman" w:hAnsi="Times New Roman" w:cs="Times New Roman"/>
                <w:sz w:val="28"/>
                <w:szCs w:val="28"/>
              </w:rPr>
            </w:pPr>
          </w:p>
          <w:p w14:paraId="3CEA68CD" w14:textId="77777777" w:rsidR="006C2812" w:rsidRPr="006C2812" w:rsidRDefault="006C2812" w:rsidP="006C2812">
            <w:pPr>
              <w:jc w:val="both"/>
              <w:rPr>
                <w:rFonts w:ascii="Times New Roman" w:eastAsia="Times New Roman" w:hAnsi="Times New Roman" w:cs="Times New Roman"/>
                <w:sz w:val="28"/>
                <w:szCs w:val="28"/>
              </w:rPr>
            </w:pPr>
          </w:p>
          <w:p w14:paraId="07C360C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405298D8" w14:textId="77777777" w:rsidTr="008B5B84">
        <w:tc>
          <w:tcPr>
            <w:tcW w:w="594" w:type="dxa"/>
          </w:tcPr>
          <w:p w14:paraId="253B184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10</w:t>
            </w:r>
          </w:p>
        </w:tc>
        <w:tc>
          <w:tcPr>
            <w:tcW w:w="2208" w:type="dxa"/>
          </w:tcPr>
          <w:p w14:paraId="671F70A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Кочегар котельной</w:t>
            </w:r>
          </w:p>
        </w:tc>
        <w:tc>
          <w:tcPr>
            <w:tcW w:w="4677" w:type="dxa"/>
          </w:tcPr>
          <w:p w14:paraId="3C32739D"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              Приложение 1</w:t>
            </w:r>
          </w:p>
          <w:p w14:paraId="768A34E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П.2.7. Пыль животного и растительного происхождения (А): древесины, торфа и другие</w:t>
            </w:r>
          </w:p>
          <w:p w14:paraId="2F1CB78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П.3.7. Углеродные пыли (уголь)</w:t>
            </w:r>
          </w:p>
        </w:tc>
        <w:tc>
          <w:tcPr>
            <w:tcW w:w="2268" w:type="dxa"/>
          </w:tcPr>
          <w:p w14:paraId="7BBA34B9" w14:textId="77777777" w:rsidR="006C2812" w:rsidRPr="006C2812" w:rsidRDefault="006C2812" w:rsidP="006C2812">
            <w:pPr>
              <w:jc w:val="both"/>
              <w:rPr>
                <w:rFonts w:ascii="Times New Roman" w:eastAsia="Times New Roman" w:hAnsi="Times New Roman" w:cs="Times New Roman"/>
                <w:sz w:val="28"/>
                <w:szCs w:val="28"/>
              </w:rPr>
            </w:pPr>
          </w:p>
          <w:p w14:paraId="3185864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p w14:paraId="6A7C5EED" w14:textId="77777777" w:rsidR="006C2812" w:rsidRPr="006C2812" w:rsidRDefault="006C2812" w:rsidP="006C2812">
            <w:pPr>
              <w:jc w:val="both"/>
              <w:rPr>
                <w:rFonts w:ascii="Times New Roman" w:eastAsia="Times New Roman" w:hAnsi="Times New Roman" w:cs="Times New Roman"/>
                <w:sz w:val="28"/>
                <w:szCs w:val="28"/>
              </w:rPr>
            </w:pPr>
          </w:p>
        </w:tc>
      </w:tr>
      <w:tr w:rsidR="006C2812" w:rsidRPr="006C2812" w14:paraId="4D8185A3" w14:textId="77777777" w:rsidTr="008B5B84">
        <w:tc>
          <w:tcPr>
            <w:tcW w:w="594" w:type="dxa"/>
          </w:tcPr>
          <w:p w14:paraId="3BBE5BC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11</w:t>
            </w:r>
          </w:p>
        </w:tc>
        <w:tc>
          <w:tcPr>
            <w:tcW w:w="2208" w:type="dxa"/>
          </w:tcPr>
          <w:p w14:paraId="10D3BBC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Парикмахер</w:t>
            </w:r>
          </w:p>
        </w:tc>
        <w:tc>
          <w:tcPr>
            <w:tcW w:w="4677" w:type="dxa"/>
          </w:tcPr>
          <w:p w14:paraId="25D8B7DD"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06124D9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П.24. Работы в организациях бытового обслуживания (бани, парикмахерские, прачечные, пункты приема белья)</w:t>
            </w:r>
          </w:p>
        </w:tc>
        <w:tc>
          <w:tcPr>
            <w:tcW w:w="2268" w:type="dxa"/>
          </w:tcPr>
          <w:p w14:paraId="07374518" w14:textId="77777777" w:rsidR="006C2812" w:rsidRPr="006C2812" w:rsidRDefault="006C2812" w:rsidP="006C2812">
            <w:pPr>
              <w:jc w:val="both"/>
              <w:rPr>
                <w:rFonts w:ascii="Times New Roman" w:eastAsia="Times New Roman" w:hAnsi="Times New Roman" w:cs="Times New Roman"/>
                <w:sz w:val="28"/>
                <w:szCs w:val="28"/>
              </w:rPr>
            </w:pPr>
          </w:p>
          <w:p w14:paraId="6E6255C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47F20732" w14:textId="77777777" w:rsidTr="008B5B84">
        <w:tc>
          <w:tcPr>
            <w:tcW w:w="594" w:type="dxa"/>
          </w:tcPr>
          <w:p w14:paraId="7CF0B00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12</w:t>
            </w:r>
          </w:p>
        </w:tc>
        <w:tc>
          <w:tcPr>
            <w:tcW w:w="2208" w:type="dxa"/>
          </w:tcPr>
          <w:p w14:paraId="389DF96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Повар</w:t>
            </w:r>
          </w:p>
          <w:p w14:paraId="1F74A30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Шеф-повар</w:t>
            </w:r>
          </w:p>
        </w:tc>
        <w:tc>
          <w:tcPr>
            <w:tcW w:w="4677" w:type="dxa"/>
          </w:tcPr>
          <w:p w14:paraId="589F248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6C481DF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П.5.4. Нахождение в позе стоя более 60 % времени рабочей смены, обусловленное технологическим процессом (класс условий труда 3.1 и выше)</w:t>
            </w:r>
          </w:p>
          <w:p w14:paraId="25B3446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              Приложение 3</w:t>
            </w:r>
          </w:p>
          <w:p w14:paraId="695521C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П.20. </w:t>
            </w:r>
            <w:r w:rsidRPr="006C2812">
              <w:rPr>
                <w:rFonts w:ascii="Times New Roman" w:eastAsia="Times New Roman" w:hAnsi="Times New Roman" w:cs="Times New Roman"/>
                <w:bCs/>
                <w:sz w:val="28"/>
                <w:szCs w:val="28"/>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Pr>
          <w:p w14:paraId="01FDA5C4" w14:textId="77777777" w:rsidR="006C2812" w:rsidRPr="006C2812" w:rsidRDefault="006C2812" w:rsidP="006C2812">
            <w:pPr>
              <w:jc w:val="both"/>
              <w:rPr>
                <w:rFonts w:ascii="Times New Roman" w:eastAsia="Times New Roman" w:hAnsi="Times New Roman" w:cs="Times New Roman"/>
                <w:sz w:val="28"/>
                <w:szCs w:val="28"/>
              </w:rPr>
            </w:pPr>
          </w:p>
          <w:p w14:paraId="7ACCF4D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2 года</w:t>
            </w:r>
          </w:p>
          <w:p w14:paraId="23D9D57E" w14:textId="77777777" w:rsidR="006C2812" w:rsidRPr="006C2812" w:rsidRDefault="006C2812" w:rsidP="006C2812">
            <w:pPr>
              <w:jc w:val="both"/>
              <w:rPr>
                <w:rFonts w:ascii="Times New Roman" w:eastAsia="Times New Roman" w:hAnsi="Times New Roman" w:cs="Times New Roman"/>
                <w:sz w:val="28"/>
                <w:szCs w:val="28"/>
              </w:rPr>
            </w:pPr>
          </w:p>
          <w:p w14:paraId="76E01737" w14:textId="77777777" w:rsidR="006C2812" w:rsidRPr="006C2812" w:rsidRDefault="006C2812" w:rsidP="006C2812">
            <w:pPr>
              <w:jc w:val="both"/>
              <w:rPr>
                <w:rFonts w:ascii="Times New Roman" w:eastAsia="Times New Roman" w:hAnsi="Times New Roman" w:cs="Times New Roman"/>
                <w:sz w:val="28"/>
                <w:szCs w:val="28"/>
              </w:rPr>
            </w:pPr>
          </w:p>
          <w:p w14:paraId="0DE78E06" w14:textId="77777777" w:rsidR="006C2812" w:rsidRPr="006C2812" w:rsidRDefault="006C2812" w:rsidP="006C2812">
            <w:pPr>
              <w:jc w:val="both"/>
              <w:rPr>
                <w:rFonts w:ascii="Times New Roman" w:eastAsia="Times New Roman" w:hAnsi="Times New Roman" w:cs="Times New Roman"/>
                <w:sz w:val="28"/>
                <w:szCs w:val="28"/>
              </w:rPr>
            </w:pPr>
          </w:p>
          <w:p w14:paraId="0740252B" w14:textId="77777777" w:rsidR="006C2812" w:rsidRPr="006C2812" w:rsidRDefault="006C2812" w:rsidP="006C2812">
            <w:pPr>
              <w:jc w:val="both"/>
              <w:rPr>
                <w:rFonts w:ascii="Times New Roman" w:eastAsia="Times New Roman" w:hAnsi="Times New Roman" w:cs="Times New Roman"/>
                <w:sz w:val="28"/>
                <w:szCs w:val="28"/>
              </w:rPr>
            </w:pPr>
          </w:p>
          <w:p w14:paraId="42DEA3CF" w14:textId="77777777" w:rsidR="006C2812" w:rsidRPr="006C2812" w:rsidRDefault="006C2812" w:rsidP="006C2812">
            <w:pPr>
              <w:jc w:val="both"/>
              <w:rPr>
                <w:rFonts w:ascii="Times New Roman" w:eastAsia="Times New Roman" w:hAnsi="Times New Roman" w:cs="Times New Roman"/>
                <w:sz w:val="28"/>
                <w:szCs w:val="28"/>
              </w:rPr>
            </w:pPr>
          </w:p>
          <w:p w14:paraId="723F171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p w14:paraId="79658D7E" w14:textId="77777777" w:rsidR="006C2812" w:rsidRPr="006C2812" w:rsidRDefault="006C2812" w:rsidP="006C2812">
            <w:pPr>
              <w:jc w:val="both"/>
              <w:rPr>
                <w:rFonts w:ascii="Times New Roman" w:eastAsia="Times New Roman" w:hAnsi="Times New Roman" w:cs="Times New Roman"/>
                <w:sz w:val="28"/>
                <w:szCs w:val="28"/>
              </w:rPr>
            </w:pPr>
          </w:p>
        </w:tc>
      </w:tr>
      <w:tr w:rsidR="006C2812" w:rsidRPr="006C2812" w14:paraId="21149229" w14:textId="77777777" w:rsidTr="008B5B84">
        <w:tc>
          <w:tcPr>
            <w:tcW w:w="594" w:type="dxa"/>
          </w:tcPr>
          <w:p w14:paraId="2B0ADCB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13</w:t>
            </w:r>
          </w:p>
        </w:tc>
        <w:tc>
          <w:tcPr>
            <w:tcW w:w="2208" w:type="dxa"/>
          </w:tcPr>
          <w:p w14:paraId="5AC1F9E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Помощник воспитателя</w:t>
            </w:r>
          </w:p>
        </w:tc>
        <w:tc>
          <w:tcPr>
            <w:tcW w:w="4677" w:type="dxa"/>
          </w:tcPr>
          <w:p w14:paraId="5E9CC6D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3F85219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П.1.2.8.  </w:t>
            </w:r>
            <w:r w:rsidRPr="006C2812">
              <w:rPr>
                <w:rFonts w:ascii="Times New Roman" w:eastAsia="Times New Roman" w:hAnsi="Times New Roman" w:cs="Times New Roman"/>
                <w:iCs/>
                <w:sz w:val="28"/>
                <w:szCs w:val="28"/>
              </w:rPr>
              <w:t xml:space="preserve">Дезинфицирующие средства (А) </w:t>
            </w:r>
            <w:r w:rsidRPr="006C2812">
              <w:rPr>
                <w:rFonts w:ascii="Times New Roman" w:eastAsia="Times New Roman" w:hAnsi="Times New Roman" w:cs="Times New Roman"/>
                <w:sz w:val="28"/>
                <w:szCs w:val="28"/>
              </w:rPr>
              <w:t>(приготовление</w:t>
            </w:r>
            <w:r w:rsidRPr="006C2812">
              <w:rPr>
                <w:rFonts w:ascii="Times New Roman" w:eastAsia="Times New Roman" w:hAnsi="Times New Roman" w:cs="Times New Roman"/>
                <w:iCs/>
                <w:sz w:val="28"/>
                <w:szCs w:val="28"/>
              </w:rPr>
              <w:t xml:space="preserve"> и использование</w:t>
            </w:r>
            <w:r w:rsidRPr="006C2812">
              <w:rPr>
                <w:rFonts w:ascii="Times New Roman" w:eastAsia="Times New Roman" w:hAnsi="Times New Roman" w:cs="Times New Roman"/>
                <w:sz w:val="28"/>
                <w:szCs w:val="28"/>
              </w:rPr>
              <w:t xml:space="preserve">  (в случае, если оно является аллергеном)</w:t>
            </w:r>
          </w:p>
          <w:p w14:paraId="71665E84"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7F44E4C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 Работы на высоте (работы, при которых работник находится на расстоянии менее 2 м от не огражденных перепадов по высоте 1,3 м и более)</w:t>
            </w:r>
          </w:p>
          <w:p w14:paraId="1109F68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14:paraId="46431DC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Pr>
          <w:p w14:paraId="17D9ACB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1 раз в два года</w:t>
            </w:r>
          </w:p>
          <w:p w14:paraId="14C2B687" w14:textId="77777777" w:rsidR="006C2812" w:rsidRPr="006C2812" w:rsidRDefault="006C2812" w:rsidP="006C2812">
            <w:pPr>
              <w:jc w:val="both"/>
              <w:rPr>
                <w:rFonts w:ascii="Times New Roman" w:eastAsia="Times New Roman" w:hAnsi="Times New Roman" w:cs="Times New Roman"/>
                <w:sz w:val="28"/>
                <w:szCs w:val="28"/>
              </w:rPr>
            </w:pPr>
          </w:p>
          <w:p w14:paraId="0CE123AD" w14:textId="77777777" w:rsidR="006C2812" w:rsidRPr="006C2812" w:rsidRDefault="006C2812" w:rsidP="006C2812">
            <w:pPr>
              <w:jc w:val="both"/>
              <w:rPr>
                <w:rFonts w:ascii="Times New Roman" w:eastAsia="Times New Roman" w:hAnsi="Times New Roman" w:cs="Times New Roman"/>
                <w:sz w:val="28"/>
                <w:szCs w:val="28"/>
              </w:rPr>
            </w:pPr>
          </w:p>
          <w:p w14:paraId="34225407" w14:textId="77777777" w:rsidR="006C2812" w:rsidRPr="006C2812" w:rsidRDefault="006C2812" w:rsidP="006C2812">
            <w:pPr>
              <w:jc w:val="both"/>
              <w:rPr>
                <w:rFonts w:ascii="Times New Roman" w:eastAsia="Times New Roman" w:hAnsi="Times New Roman" w:cs="Times New Roman"/>
                <w:sz w:val="28"/>
                <w:szCs w:val="28"/>
              </w:rPr>
            </w:pPr>
          </w:p>
          <w:p w14:paraId="23FE6284" w14:textId="77777777" w:rsidR="006C2812" w:rsidRPr="006C2812" w:rsidRDefault="006C2812" w:rsidP="006C2812">
            <w:pPr>
              <w:jc w:val="both"/>
              <w:rPr>
                <w:rFonts w:ascii="Times New Roman" w:eastAsia="Times New Roman" w:hAnsi="Times New Roman" w:cs="Times New Roman"/>
                <w:sz w:val="28"/>
                <w:szCs w:val="28"/>
              </w:rPr>
            </w:pPr>
          </w:p>
          <w:p w14:paraId="711630DA" w14:textId="77777777" w:rsidR="006C2812" w:rsidRPr="006C2812" w:rsidRDefault="006C2812" w:rsidP="006C2812">
            <w:pPr>
              <w:jc w:val="both"/>
              <w:rPr>
                <w:rFonts w:ascii="Times New Roman" w:eastAsia="Times New Roman" w:hAnsi="Times New Roman" w:cs="Times New Roman"/>
                <w:sz w:val="28"/>
                <w:szCs w:val="28"/>
              </w:rPr>
            </w:pPr>
          </w:p>
          <w:p w14:paraId="7B5CFF4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2  года</w:t>
            </w:r>
          </w:p>
          <w:p w14:paraId="39BAFA39" w14:textId="77777777" w:rsidR="006C2812" w:rsidRPr="006C2812" w:rsidRDefault="006C2812" w:rsidP="006C2812">
            <w:pPr>
              <w:jc w:val="both"/>
              <w:rPr>
                <w:rFonts w:ascii="Times New Roman" w:eastAsia="Times New Roman" w:hAnsi="Times New Roman" w:cs="Times New Roman"/>
                <w:sz w:val="28"/>
                <w:szCs w:val="28"/>
              </w:rPr>
            </w:pPr>
          </w:p>
          <w:p w14:paraId="551E4109" w14:textId="77777777" w:rsidR="006C2812" w:rsidRPr="006C2812" w:rsidRDefault="006C2812" w:rsidP="006C2812">
            <w:pPr>
              <w:jc w:val="both"/>
              <w:rPr>
                <w:rFonts w:ascii="Times New Roman" w:eastAsia="Times New Roman" w:hAnsi="Times New Roman" w:cs="Times New Roman"/>
                <w:sz w:val="28"/>
                <w:szCs w:val="28"/>
              </w:rPr>
            </w:pPr>
          </w:p>
          <w:p w14:paraId="04B1D86E" w14:textId="77777777" w:rsidR="006C2812" w:rsidRPr="006C2812" w:rsidRDefault="006C2812" w:rsidP="006C2812">
            <w:pPr>
              <w:jc w:val="both"/>
              <w:rPr>
                <w:rFonts w:ascii="Times New Roman" w:eastAsia="Times New Roman" w:hAnsi="Times New Roman" w:cs="Times New Roman"/>
                <w:sz w:val="28"/>
                <w:szCs w:val="28"/>
              </w:rPr>
            </w:pPr>
          </w:p>
          <w:p w14:paraId="35C8A57D" w14:textId="77777777" w:rsidR="006C2812" w:rsidRPr="006C2812" w:rsidRDefault="006C2812" w:rsidP="006C2812">
            <w:pPr>
              <w:jc w:val="both"/>
              <w:rPr>
                <w:rFonts w:ascii="Times New Roman" w:eastAsia="Times New Roman" w:hAnsi="Times New Roman" w:cs="Times New Roman"/>
                <w:sz w:val="28"/>
                <w:szCs w:val="28"/>
              </w:rPr>
            </w:pPr>
          </w:p>
          <w:p w14:paraId="6D8188B8" w14:textId="77777777" w:rsidR="006C2812" w:rsidRPr="006C2812" w:rsidRDefault="006C2812" w:rsidP="006C2812">
            <w:pPr>
              <w:jc w:val="both"/>
              <w:rPr>
                <w:rFonts w:ascii="Times New Roman" w:eastAsia="Times New Roman" w:hAnsi="Times New Roman" w:cs="Times New Roman"/>
                <w:sz w:val="28"/>
                <w:szCs w:val="28"/>
              </w:rPr>
            </w:pPr>
          </w:p>
          <w:p w14:paraId="1D66F2A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1 раз в год</w:t>
            </w:r>
          </w:p>
          <w:p w14:paraId="1177DB98" w14:textId="77777777" w:rsidR="006C2812" w:rsidRPr="006C2812" w:rsidRDefault="006C2812" w:rsidP="006C2812">
            <w:pPr>
              <w:jc w:val="both"/>
              <w:rPr>
                <w:rFonts w:ascii="Times New Roman" w:eastAsia="Times New Roman" w:hAnsi="Times New Roman" w:cs="Times New Roman"/>
                <w:sz w:val="28"/>
                <w:szCs w:val="28"/>
              </w:rPr>
            </w:pPr>
          </w:p>
          <w:p w14:paraId="3E30116A" w14:textId="77777777" w:rsidR="006C2812" w:rsidRPr="006C2812" w:rsidRDefault="006C2812" w:rsidP="006C2812">
            <w:pPr>
              <w:jc w:val="both"/>
              <w:rPr>
                <w:rFonts w:ascii="Times New Roman" w:eastAsia="Times New Roman" w:hAnsi="Times New Roman" w:cs="Times New Roman"/>
                <w:sz w:val="28"/>
                <w:szCs w:val="28"/>
              </w:rPr>
            </w:pPr>
          </w:p>
          <w:p w14:paraId="5518D604" w14:textId="77777777" w:rsidR="006C2812" w:rsidRPr="006C2812" w:rsidRDefault="006C2812" w:rsidP="006C2812">
            <w:pPr>
              <w:jc w:val="both"/>
              <w:rPr>
                <w:rFonts w:ascii="Times New Roman" w:eastAsia="Times New Roman" w:hAnsi="Times New Roman" w:cs="Times New Roman"/>
                <w:sz w:val="28"/>
                <w:szCs w:val="28"/>
              </w:rPr>
            </w:pPr>
          </w:p>
          <w:p w14:paraId="34D72E5F" w14:textId="77777777" w:rsidR="006C2812" w:rsidRPr="006C2812" w:rsidRDefault="006C2812" w:rsidP="006C2812">
            <w:pPr>
              <w:jc w:val="both"/>
              <w:rPr>
                <w:rFonts w:ascii="Times New Roman" w:eastAsia="Times New Roman" w:hAnsi="Times New Roman" w:cs="Times New Roman"/>
                <w:sz w:val="28"/>
                <w:szCs w:val="28"/>
              </w:rPr>
            </w:pPr>
          </w:p>
          <w:p w14:paraId="3E1AC0F6" w14:textId="77777777" w:rsidR="006C2812" w:rsidRPr="006C2812" w:rsidRDefault="006C2812" w:rsidP="006C2812">
            <w:pPr>
              <w:jc w:val="both"/>
              <w:rPr>
                <w:rFonts w:ascii="Times New Roman" w:eastAsia="Times New Roman" w:hAnsi="Times New Roman" w:cs="Times New Roman"/>
                <w:sz w:val="28"/>
                <w:szCs w:val="28"/>
              </w:rPr>
            </w:pPr>
          </w:p>
          <w:p w14:paraId="23697E0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3566245C" w14:textId="77777777" w:rsidTr="008B5B84">
        <w:tc>
          <w:tcPr>
            <w:tcW w:w="594" w:type="dxa"/>
          </w:tcPr>
          <w:p w14:paraId="2D37EA8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14</w:t>
            </w:r>
          </w:p>
        </w:tc>
        <w:tc>
          <w:tcPr>
            <w:tcW w:w="2208" w:type="dxa"/>
          </w:tcPr>
          <w:p w14:paraId="552D7A1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Рабочий по комплексному обслуживанию и ремонту зданий и сооружений</w:t>
            </w:r>
          </w:p>
        </w:tc>
        <w:tc>
          <w:tcPr>
            <w:tcW w:w="4677" w:type="dxa"/>
          </w:tcPr>
          <w:p w14:paraId="4CB1828C"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50EA058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 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Pr>
          <w:p w14:paraId="3CE40A7A" w14:textId="77777777" w:rsidR="006C2812" w:rsidRPr="006C2812" w:rsidRDefault="006C2812" w:rsidP="006C2812">
            <w:pPr>
              <w:jc w:val="both"/>
              <w:rPr>
                <w:rFonts w:ascii="Times New Roman" w:eastAsia="Times New Roman" w:hAnsi="Times New Roman" w:cs="Times New Roman"/>
                <w:sz w:val="28"/>
                <w:szCs w:val="28"/>
              </w:rPr>
            </w:pPr>
          </w:p>
          <w:p w14:paraId="1372C7C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tc>
      </w:tr>
      <w:tr w:rsidR="006C2812" w:rsidRPr="006C2812" w14:paraId="3969B074" w14:textId="77777777" w:rsidTr="008B5B84">
        <w:tc>
          <w:tcPr>
            <w:tcW w:w="594" w:type="dxa"/>
          </w:tcPr>
          <w:p w14:paraId="2A8DB0D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15</w:t>
            </w:r>
          </w:p>
        </w:tc>
        <w:tc>
          <w:tcPr>
            <w:tcW w:w="2208" w:type="dxa"/>
          </w:tcPr>
          <w:p w14:paraId="18C5222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Рабочий по стирке и ремонту спецодежды</w:t>
            </w:r>
          </w:p>
        </w:tc>
        <w:tc>
          <w:tcPr>
            <w:tcW w:w="4677" w:type="dxa"/>
          </w:tcPr>
          <w:p w14:paraId="5DBB54E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76B4367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П.24. Работы в организациях бытового обслуживания (бани, парикмахерские, прачечные, пункты приема белья)</w:t>
            </w:r>
          </w:p>
        </w:tc>
        <w:tc>
          <w:tcPr>
            <w:tcW w:w="2268" w:type="dxa"/>
          </w:tcPr>
          <w:p w14:paraId="7A9A87A9" w14:textId="77777777" w:rsidR="006C2812" w:rsidRPr="006C2812" w:rsidRDefault="006C2812" w:rsidP="006C2812">
            <w:pPr>
              <w:jc w:val="both"/>
              <w:rPr>
                <w:rFonts w:ascii="Times New Roman" w:eastAsia="Times New Roman" w:hAnsi="Times New Roman" w:cs="Times New Roman"/>
                <w:sz w:val="28"/>
                <w:szCs w:val="28"/>
              </w:rPr>
            </w:pPr>
          </w:p>
          <w:p w14:paraId="1553582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38DA722B" w14:textId="77777777" w:rsidTr="008B5B84">
        <w:tc>
          <w:tcPr>
            <w:tcW w:w="594" w:type="dxa"/>
          </w:tcPr>
          <w:p w14:paraId="26A3154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16</w:t>
            </w:r>
          </w:p>
        </w:tc>
        <w:tc>
          <w:tcPr>
            <w:tcW w:w="2208" w:type="dxa"/>
          </w:tcPr>
          <w:p w14:paraId="5974150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Сторож </w:t>
            </w:r>
          </w:p>
          <w:p w14:paraId="55580F1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Вахтер</w:t>
            </w:r>
          </w:p>
        </w:tc>
        <w:tc>
          <w:tcPr>
            <w:tcW w:w="4677" w:type="dxa"/>
          </w:tcPr>
          <w:p w14:paraId="2E47421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7EBE4AC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П.11. Работа в организациях, не обладающих правом создания военизированной охраны</w:t>
            </w:r>
          </w:p>
        </w:tc>
        <w:tc>
          <w:tcPr>
            <w:tcW w:w="2268" w:type="dxa"/>
          </w:tcPr>
          <w:p w14:paraId="6548CFB9" w14:textId="77777777" w:rsidR="006C2812" w:rsidRPr="006C2812" w:rsidRDefault="006C2812" w:rsidP="006C2812">
            <w:pPr>
              <w:jc w:val="both"/>
              <w:rPr>
                <w:rFonts w:ascii="Times New Roman" w:eastAsia="Times New Roman" w:hAnsi="Times New Roman" w:cs="Times New Roman"/>
                <w:sz w:val="28"/>
                <w:szCs w:val="28"/>
              </w:rPr>
            </w:pPr>
          </w:p>
          <w:p w14:paraId="3555D50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tc>
      </w:tr>
      <w:tr w:rsidR="006C2812" w:rsidRPr="006C2812" w14:paraId="50195182" w14:textId="77777777" w:rsidTr="008B5B84">
        <w:tc>
          <w:tcPr>
            <w:tcW w:w="594" w:type="dxa"/>
          </w:tcPr>
          <w:p w14:paraId="2F5AA26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17</w:t>
            </w:r>
          </w:p>
        </w:tc>
        <w:tc>
          <w:tcPr>
            <w:tcW w:w="2208" w:type="dxa"/>
          </w:tcPr>
          <w:p w14:paraId="4316226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Тракторист</w:t>
            </w:r>
          </w:p>
        </w:tc>
        <w:tc>
          <w:tcPr>
            <w:tcW w:w="4677" w:type="dxa"/>
          </w:tcPr>
          <w:p w14:paraId="4332144B"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1</w:t>
            </w:r>
          </w:p>
          <w:p w14:paraId="7341636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П.1.2.5 Смесь углеводородов (К): </w:t>
            </w:r>
            <w:r w:rsidRPr="006C2812">
              <w:rPr>
                <w:rFonts w:ascii="Times New Roman" w:eastAsia="Times New Roman" w:hAnsi="Times New Roman" w:cs="Times New Roman"/>
                <w:iCs/>
                <w:sz w:val="28"/>
                <w:szCs w:val="28"/>
              </w:rPr>
              <w:t>бензины, мазуты</w:t>
            </w:r>
            <w:r w:rsidRPr="006C2812">
              <w:rPr>
                <w:rFonts w:ascii="Times New Roman" w:eastAsia="Times New Roman" w:hAnsi="Times New Roman" w:cs="Times New Roman"/>
                <w:sz w:val="28"/>
                <w:szCs w:val="28"/>
              </w:rPr>
              <w:t xml:space="preserve"> </w:t>
            </w:r>
          </w:p>
        </w:tc>
        <w:tc>
          <w:tcPr>
            <w:tcW w:w="2268" w:type="dxa"/>
          </w:tcPr>
          <w:p w14:paraId="2E8F3E4F" w14:textId="77777777" w:rsidR="006C2812" w:rsidRPr="006C2812" w:rsidRDefault="006C2812" w:rsidP="006C2812">
            <w:pPr>
              <w:jc w:val="both"/>
              <w:rPr>
                <w:rFonts w:ascii="Times New Roman" w:eastAsia="Times New Roman" w:hAnsi="Times New Roman" w:cs="Times New Roman"/>
                <w:sz w:val="28"/>
                <w:szCs w:val="28"/>
              </w:rPr>
            </w:pPr>
          </w:p>
          <w:p w14:paraId="4856391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p w14:paraId="2ED8D96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(только периодический)</w:t>
            </w:r>
          </w:p>
        </w:tc>
      </w:tr>
      <w:tr w:rsidR="006C2812" w:rsidRPr="006C2812" w14:paraId="39EA7829" w14:textId="77777777" w:rsidTr="008B5B84">
        <w:tc>
          <w:tcPr>
            <w:tcW w:w="594" w:type="dxa"/>
          </w:tcPr>
          <w:p w14:paraId="7658C330"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18</w:t>
            </w:r>
          </w:p>
        </w:tc>
        <w:tc>
          <w:tcPr>
            <w:tcW w:w="2208" w:type="dxa"/>
          </w:tcPr>
          <w:p w14:paraId="4644F5E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Уборщик помещений (служебных производственных)</w:t>
            </w:r>
          </w:p>
        </w:tc>
        <w:tc>
          <w:tcPr>
            <w:tcW w:w="4677" w:type="dxa"/>
          </w:tcPr>
          <w:p w14:paraId="5E9AADA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Приложение 1 </w:t>
            </w:r>
          </w:p>
          <w:p w14:paraId="6F04E0D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П.1.2.8.  </w:t>
            </w:r>
            <w:r w:rsidRPr="006C2812">
              <w:rPr>
                <w:rFonts w:ascii="Times New Roman" w:eastAsia="Times New Roman" w:hAnsi="Times New Roman" w:cs="Times New Roman"/>
                <w:iCs/>
                <w:sz w:val="28"/>
                <w:szCs w:val="28"/>
              </w:rPr>
              <w:t xml:space="preserve">Дезинфицирующие средства (А) </w:t>
            </w:r>
            <w:r w:rsidRPr="006C2812">
              <w:rPr>
                <w:rFonts w:ascii="Times New Roman" w:eastAsia="Times New Roman" w:hAnsi="Times New Roman" w:cs="Times New Roman"/>
                <w:sz w:val="28"/>
                <w:szCs w:val="28"/>
              </w:rPr>
              <w:t>(приготовление</w:t>
            </w:r>
            <w:r w:rsidRPr="006C2812">
              <w:rPr>
                <w:rFonts w:ascii="Times New Roman" w:eastAsia="Times New Roman" w:hAnsi="Times New Roman" w:cs="Times New Roman"/>
                <w:i/>
                <w:iCs/>
                <w:sz w:val="28"/>
                <w:szCs w:val="28"/>
              </w:rPr>
              <w:t xml:space="preserve"> </w:t>
            </w:r>
            <w:r w:rsidRPr="006C2812">
              <w:rPr>
                <w:rFonts w:ascii="Times New Roman" w:eastAsia="Times New Roman" w:hAnsi="Times New Roman" w:cs="Times New Roman"/>
                <w:iCs/>
                <w:sz w:val="28"/>
                <w:szCs w:val="28"/>
              </w:rPr>
              <w:t>и использование</w:t>
            </w:r>
            <w:r w:rsidRPr="006C2812">
              <w:rPr>
                <w:rFonts w:ascii="Times New Roman" w:eastAsia="Times New Roman" w:hAnsi="Times New Roman" w:cs="Times New Roman"/>
                <w:sz w:val="28"/>
                <w:szCs w:val="28"/>
              </w:rPr>
              <w:t xml:space="preserve">  (если оно является аллергеном)</w:t>
            </w:r>
          </w:p>
          <w:p w14:paraId="29329E0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15E4569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П.1. 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Pr>
          <w:p w14:paraId="73DBC576" w14:textId="77777777" w:rsidR="006C2812" w:rsidRPr="006C2812" w:rsidRDefault="006C2812" w:rsidP="006C2812">
            <w:pPr>
              <w:jc w:val="both"/>
              <w:rPr>
                <w:rFonts w:ascii="Times New Roman" w:eastAsia="Times New Roman" w:hAnsi="Times New Roman" w:cs="Times New Roman"/>
                <w:sz w:val="28"/>
                <w:szCs w:val="28"/>
              </w:rPr>
            </w:pPr>
          </w:p>
          <w:p w14:paraId="51332671"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p w14:paraId="3256B084" w14:textId="77777777" w:rsidR="006C2812" w:rsidRPr="006C2812" w:rsidRDefault="006C2812" w:rsidP="006C2812">
            <w:pPr>
              <w:jc w:val="both"/>
              <w:rPr>
                <w:rFonts w:ascii="Times New Roman" w:eastAsia="Times New Roman" w:hAnsi="Times New Roman" w:cs="Times New Roman"/>
                <w:sz w:val="28"/>
                <w:szCs w:val="28"/>
              </w:rPr>
            </w:pPr>
          </w:p>
          <w:p w14:paraId="42BE8E45" w14:textId="77777777" w:rsidR="006C2812" w:rsidRPr="006C2812" w:rsidRDefault="006C2812" w:rsidP="006C2812">
            <w:pPr>
              <w:jc w:val="both"/>
              <w:rPr>
                <w:rFonts w:ascii="Times New Roman" w:eastAsia="Times New Roman" w:hAnsi="Times New Roman" w:cs="Times New Roman"/>
                <w:sz w:val="28"/>
                <w:szCs w:val="28"/>
              </w:rPr>
            </w:pPr>
          </w:p>
          <w:p w14:paraId="2364D080" w14:textId="77777777" w:rsidR="006C2812" w:rsidRPr="006C2812" w:rsidRDefault="006C2812" w:rsidP="006C2812">
            <w:pPr>
              <w:jc w:val="both"/>
              <w:rPr>
                <w:rFonts w:ascii="Times New Roman" w:eastAsia="Times New Roman" w:hAnsi="Times New Roman" w:cs="Times New Roman"/>
                <w:sz w:val="28"/>
                <w:szCs w:val="28"/>
              </w:rPr>
            </w:pPr>
          </w:p>
          <w:p w14:paraId="6D9F7366" w14:textId="77777777" w:rsidR="006C2812" w:rsidRPr="006C2812" w:rsidRDefault="006C2812" w:rsidP="006C2812">
            <w:pPr>
              <w:jc w:val="both"/>
              <w:rPr>
                <w:rFonts w:ascii="Times New Roman" w:eastAsia="Times New Roman" w:hAnsi="Times New Roman" w:cs="Times New Roman"/>
                <w:sz w:val="28"/>
                <w:szCs w:val="28"/>
              </w:rPr>
            </w:pPr>
          </w:p>
          <w:p w14:paraId="191AF30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tc>
      </w:tr>
      <w:tr w:rsidR="006C2812" w:rsidRPr="006C2812" w14:paraId="66E41D12" w14:textId="77777777" w:rsidTr="008B5B84">
        <w:tc>
          <w:tcPr>
            <w:tcW w:w="594" w:type="dxa"/>
          </w:tcPr>
          <w:p w14:paraId="73109934"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19</w:t>
            </w:r>
          </w:p>
        </w:tc>
        <w:tc>
          <w:tcPr>
            <w:tcW w:w="2208" w:type="dxa"/>
          </w:tcPr>
          <w:p w14:paraId="5ED257B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Учитель трудового обучения, имеющий квалификацию «станочник»</w:t>
            </w:r>
          </w:p>
        </w:tc>
        <w:tc>
          <w:tcPr>
            <w:tcW w:w="4677" w:type="dxa"/>
          </w:tcPr>
          <w:p w14:paraId="467B58F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051043D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Pr>
          <w:p w14:paraId="5C072F40" w14:textId="77777777" w:rsidR="006C2812" w:rsidRPr="006C2812" w:rsidRDefault="006C2812" w:rsidP="006C2812">
            <w:pPr>
              <w:jc w:val="both"/>
              <w:rPr>
                <w:rFonts w:ascii="Times New Roman" w:eastAsia="Times New Roman" w:hAnsi="Times New Roman" w:cs="Times New Roman"/>
                <w:sz w:val="28"/>
                <w:szCs w:val="28"/>
              </w:rPr>
            </w:pPr>
          </w:p>
          <w:p w14:paraId="1AAC812B"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tc>
      </w:tr>
      <w:tr w:rsidR="006C2812" w:rsidRPr="006C2812" w14:paraId="42D53CC6" w14:textId="77777777" w:rsidTr="008B5B84">
        <w:tc>
          <w:tcPr>
            <w:tcW w:w="594" w:type="dxa"/>
          </w:tcPr>
          <w:p w14:paraId="583C1C3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20</w:t>
            </w:r>
          </w:p>
        </w:tc>
        <w:tc>
          <w:tcPr>
            <w:tcW w:w="2208" w:type="dxa"/>
          </w:tcPr>
          <w:p w14:paraId="15129025"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Экспедитор</w:t>
            </w:r>
          </w:p>
        </w:tc>
        <w:tc>
          <w:tcPr>
            <w:tcW w:w="4677" w:type="dxa"/>
          </w:tcPr>
          <w:p w14:paraId="0430971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5720F0F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bCs/>
                <w:sz w:val="28"/>
                <w:szCs w:val="28"/>
              </w:rPr>
              <w:t>П.20.Работы, где имеется контакт с пищевыми продуктами при транспортировке на всех видах транспорта</w:t>
            </w:r>
            <w:r w:rsidRPr="006C2812">
              <w:rPr>
                <w:rFonts w:ascii="Times New Roman" w:eastAsia="Times New Roman" w:hAnsi="Times New Roman" w:cs="Times New Roman"/>
                <w:sz w:val="28"/>
                <w:szCs w:val="28"/>
              </w:rPr>
              <w:t xml:space="preserve"> </w:t>
            </w:r>
          </w:p>
        </w:tc>
        <w:tc>
          <w:tcPr>
            <w:tcW w:w="2268" w:type="dxa"/>
          </w:tcPr>
          <w:p w14:paraId="25C85878" w14:textId="77777777" w:rsidR="006C2812" w:rsidRPr="006C2812" w:rsidRDefault="006C2812" w:rsidP="006C2812">
            <w:pPr>
              <w:jc w:val="both"/>
              <w:rPr>
                <w:rFonts w:ascii="Times New Roman" w:eastAsia="Times New Roman" w:hAnsi="Times New Roman" w:cs="Times New Roman"/>
                <w:sz w:val="28"/>
                <w:szCs w:val="28"/>
              </w:rPr>
            </w:pPr>
          </w:p>
          <w:p w14:paraId="11F6C44B"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3B356C2D" w14:textId="77777777" w:rsidTr="008B5B84">
        <w:tc>
          <w:tcPr>
            <w:tcW w:w="594" w:type="dxa"/>
          </w:tcPr>
          <w:p w14:paraId="0989555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21</w:t>
            </w:r>
          </w:p>
        </w:tc>
        <w:tc>
          <w:tcPr>
            <w:tcW w:w="2208" w:type="dxa"/>
          </w:tcPr>
          <w:p w14:paraId="749CBE0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Электромонтер по ремонту и обслуживанию электрооборудования </w:t>
            </w:r>
          </w:p>
        </w:tc>
        <w:tc>
          <w:tcPr>
            <w:tcW w:w="4677" w:type="dxa"/>
          </w:tcPr>
          <w:p w14:paraId="3C330C4D"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0D6BC64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Pr>
          <w:p w14:paraId="7AA1951C" w14:textId="77777777" w:rsidR="006C2812" w:rsidRPr="006C2812" w:rsidRDefault="006C2812" w:rsidP="006C2812">
            <w:pPr>
              <w:jc w:val="both"/>
              <w:rPr>
                <w:rFonts w:ascii="Times New Roman" w:eastAsia="Times New Roman" w:hAnsi="Times New Roman" w:cs="Times New Roman"/>
                <w:sz w:val="28"/>
                <w:szCs w:val="28"/>
              </w:rPr>
            </w:pPr>
          </w:p>
          <w:p w14:paraId="23E249C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два года</w:t>
            </w:r>
          </w:p>
        </w:tc>
      </w:tr>
      <w:tr w:rsidR="006C2812" w:rsidRPr="006C2812" w14:paraId="2EB6FA9A" w14:textId="77777777" w:rsidTr="008B5B84">
        <w:tc>
          <w:tcPr>
            <w:tcW w:w="594" w:type="dxa"/>
          </w:tcPr>
          <w:p w14:paraId="0B83D11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22</w:t>
            </w:r>
          </w:p>
        </w:tc>
        <w:tc>
          <w:tcPr>
            <w:tcW w:w="2208" w:type="dxa"/>
          </w:tcPr>
          <w:p w14:paraId="5AFA2C6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Pr>
          <w:p w14:paraId="4A86A10B"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29DD083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Pr>
          <w:p w14:paraId="1F915BC2" w14:textId="77777777" w:rsidR="006C2812" w:rsidRPr="006C2812" w:rsidRDefault="006C2812" w:rsidP="006C2812">
            <w:pPr>
              <w:jc w:val="both"/>
              <w:rPr>
                <w:rFonts w:ascii="Times New Roman" w:eastAsia="Times New Roman" w:hAnsi="Times New Roman" w:cs="Times New Roman"/>
                <w:sz w:val="28"/>
                <w:szCs w:val="28"/>
              </w:rPr>
            </w:pPr>
          </w:p>
          <w:p w14:paraId="2679EE48"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2BD2F9B2" w14:textId="77777777" w:rsidTr="008B5B84">
        <w:tc>
          <w:tcPr>
            <w:tcW w:w="594" w:type="dxa"/>
          </w:tcPr>
          <w:p w14:paraId="3CB8B37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23</w:t>
            </w:r>
          </w:p>
        </w:tc>
        <w:tc>
          <w:tcPr>
            <w:tcW w:w="2208" w:type="dxa"/>
          </w:tcPr>
          <w:p w14:paraId="14CAE8E7"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xml:space="preserve">Работники данных </w:t>
            </w:r>
            <w:r w:rsidRPr="006C2812">
              <w:rPr>
                <w:rFonts w:ascii="Times New Roman" w:eastAsia="Times New Roman" w:hAnsi="Times New Roman" w:cs="Times New Roman"/>
                <w:sz w:val="28"/>
                <w:szCs w:val="28"/>
              </w:rPr>
              <w:lastRenderedPageBreak/>
              <w:t>учреждений образования и организаций</w:t>
            </w:r>
          </w:p>
        </w:tc>
        <w:tc>
          <w:tcPr>
            <w:tcW w:w="4677" w:type="dxa"/>
          </w:tcPr>
          <w:p w14:paraId="4755B09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Приложение 3</w:t>
            </w:r>
          </w:p>
          <w:p w14:paraId="3D65A14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lastRenderedPageBreak/>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Pr>
          <w:p w14:paraId="7EE8C847" w14:textId="77777777" w:rsidR="006C2812" w:rsidRPr="006C2812" w:rsidRDefault="006C2812" w:rsidP="006C2812">
            <w:pPr>
              <w:jc w:val="both"/>
              <w:rPr>
                <w:rFonts w:ascii="Times New Roman" w:eastAsia="Times New Roman" w:hAnsi="Times New Roman" w:cs="Times New Roman"/>
                <w:sz w:val="28"/>
                <w:szCs w:val="28"/>
              </w:rPr>
            </w:pPr>
          </w:p>
          <w:p w14:paraId="4358416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404D8039" w14:textId="77777777" w:rsidTr="008B5B84">
        <w:tc>
          <w:tcPr>
            <w:tcW w:w="594" w:type="dxa"/>
          </w:tcPr>
          <w:p w14:paraId="57C1E83F"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24</w:t>
            </w:r>
          </w:p>
        </w:tc>
        <w:tc>
          <w:tcPr>
            <w:tcW w:w="2208" w:type="dxa"/>
          </w:tcPr>
          <w:p w14:paraId="44F796C6"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Работники общепита и пищеблоков (шеф-повар, повар, буфетчик и т.д.)</w:t>
            </w:r>
          </w:p>
        </w:tc>
        <w:tc>
          <w:tcPr>
            <w:tcW w:w="4677" w:type="dxa"/>
          </w:tcPr>
          <w:p w14:paraId="695FF442" w14:textId="77777777" w:rsidR="006C2812" w:rsidRPr="006C2812" w:rsidRDefault="006C2812" w:rsidP="006C2812">
            <w:pPr>
              <w:jc w:val="both"/>
              <w:rPr>
                <w:rFonts w:ascii="Times New Roman" w:eastAsia="Times New Roman" w:hAnsi="Times New Roman" w:cs="Times New Roman"/>
                <w:bCs/>
                <w:sz w:val="28"/>
                <w:szCs w:val="28"/>
              </w:rPr>
            </w:pPr>
            <w:r w:rsidRPr="006C2812">
              <w:rPr>
                <w:rFonts w:ascii="Times New Roman" w:eastAsia="Times New Roman" w:hAnsi="Times New Roman" w:cs="Times New Roman"/>
                <w:bCs/>
                <w:sz w:val="28"/>
                <w:szCs w:val="28"/>
              </w:rPr>
              <w:t>Приложение 3</w:t>
            </w:r>
          </w:p>
          <w:p w14:paraId="212A6903"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bCs/>
                <w:sz w:val="28"/>
                <w:szCs w:val="28"/>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Pr>
          <w:p w14:paraId="730B542E" w14:textId="77777777" w:rsidR="006C2812" w:rsidRPr="006C2812" w:rsidRDefault="006C2812" w:rsidP="006C2812">
            <w:pPr>
              <w:jc w:val="both"/>
              <w:rPr>
                <w:rFonts w:ascii="Times New Roman" w:eastAsia="Times New Roman" w:hAnsi="Times New Roman" w:cs="Times New Roman"/>
                <w:sz w:val="28"/>
                <w:szCs w:val="28"/>
              </w:rPr>
            </w:pPr>
          </w:p>
          <w:p w14:paraId="14A95C7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r w:rsidR="006C2812" w:rsidRPr="006C2812" w14:paraId="31E8B171" w14:textId="77777777" w:rsidTr="008B5B84">
        <w:tc>
          <w:tcPr>
            <w:tcW w:w="594" w:type="dxa"/>
          </w:tcPr>
          <w:p w14:paraId="783CE49E"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25</w:t>
            </w:r>
          </w:p>
        </w:tc>
        <w:tc>
          <w:tcPr>
            <w:tcW w:w="2208" w:type="dxa"/>
          </w:tcPr>
          <w:p w14:paraId="531B8067" w14:textId="77777777" w:rsidR="006C2812" w:rsidRPr="006C2812" w:rsidRDefault="006C2812" w:rsidP="006C2812">
            <w:pPr>
              <w:jc w:val="both"/>
              <w:rPr>
                <w:rFonts w:ascii="Times New Roman" w:eastAsia="Times New Roman" w:hAnsi="Times New Roman" w:cs="Times New Roman"/>
                <w:sz w:val="28"/>
                <w:szCs w:val="28"/>
              </w:rPr>
            </w:pPr>
          </w:p>
        </w:tc>
        <w:tc>
          <w:tcPr>
            <w:tcW w:w="4677" w:type="dxa"/>
          </w:tcPr>
          <w:p w14:paraId="6119C4C2"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Приложение 3</w:t>
            </w:r>
          </w:p>
          <w:p w14:paraId="349E4269"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Pr>
          <w:p w14:paraId="36667A41" w14:textId="77777777" w:rsidR="006C2812" w:rsidRPr="006C2812" w:rsidRDefault="006C2812" w:rsidP="006C2812">
            <w:pPr>
              <w:jc w:val="both"/>
              <w:rPr>
                <w:rFonts w:ascii="Times New Roman" w:eastAsia="Times New Roman" w:hAnsi="Times New Roman" w:cs="Times New Roman"/>
                <w:sz w:val="28"/>
                <w:szCs w:val="28"/>
              </w:rPr>
            </w:pPr>
          </w:p>
          <w:p w14:paraId="146CEDBA" w14:textId="77777777" w:rsidR="006C2812" w:rsidRPr="006C2812" w:rsidRDefault="006C2812" w:rsidP="006C2812">
            <w:pPr>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1 раз в год</w:t>
            </w:r>
          </w:p>
        </w:tc>
      </w:tr>
    </w:tbl>
    <w:p w14:paraId="46EC10B8"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Примечание.</w:t>
      </w:r>
      <w:r w:rsidRPr="006C2812">
        <w:rPr>
          <w:rFonts w:ascii="Times New Roman" w:eastAsia="Times New Roman" w:hAnsi="Times New Roman" w:cs="Times New Roman"/>
          <w:sz w:val="28"/>
          <w:szCs w:val="28"/>
        </w:rPr>
        <w:t xml:space="preserve"> Пункты </w:t>
      </w:r>
      <w:r w:rsidRPr="006C2812">
        <w:rPr>
          <w:rFonts w:ascii="Times New Roman" w:eastAsia="Times New Roman" w:hAnsi="Times New Roman" w:cs="Times New Roman"/>
          <w:b/>
          <w:sz w:val="28"/>
          <w:szCs w:val="28"/>
        </w:rPr>
        <w:t>приложения 1</w:t>
      </w:r>
      <w:r w:rsidRPr="006C2812">
        <w:rPr>
          <w:rFonts w:ascii="Times New Roman" w:eastAsia="Times New Roman" w:hAnsi="Times New Roman" w:cs="Times New Roman"/>
          <w:sz w:val="28"/>
          <w:szCs w:val="28"/>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14:paraId="694A466C"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Предварительный</w:t>
      </w:r>
      <w:r w:rsidRPr="006C2812">
        <w:rPr>
          <w:rFonts w:ascii="Times New Roman" w:eastAsia="Times New Roman" w:hAnsi="Times New Roman" w:cs="Times New Roman"/>
          <w:sz w:val="28"/>
          <w:szCs w:val="28"/>
        </w:rPr>
        <w:t xml:space="preserve"> медосмотр лиц, поступающих на работу, осуществляется по направлению работодателя, в котором указываются производство, </w:t>
      </w:r>
      <w:r w:rsidRPr="006C2812">
        <w:rPr>
          <w:rFonts w:ascii="Times New Roman" w:eastAsia="Times New Roman" w:hAnsi="Times New Roman" w:cs="Times New Roman"/>
          <w:sz w:val="28"/>
          <w:szCs w:val="28"/>
        </w:rPr>
        <w:lastRenderedPageBreak/>
        <w:t>профессия, вредные и (или) опасные факторы производственной среды, показатели тяжести и напряженности трудового процесса.</w:t>
      </w:r>
    </w:p>
    <w:p w14:paraId="617C866F" w14:textId="77777777" w:rsidR="006C2812" w:rsidRPr="006C2812" w:rsidRDefault="006C2812" w:rsidP="006C2812">
      <w:pPr>
        <w:spacing w:after="0" w:line="240" w:lineRule="auto"/>
        <w:jc w:val="both"/>
        <w:rPr>
          <w:rFonts w:ascii="Times New Roman" w:eastAsia="Times New Roman" w:hAnsi="Times New Roman" w:cs="Times New Roman"/>
          <w:bCs/>
          <w:iCs/>
          <w:sz w:val="28"/>
          <w:szCs w:val="28"/>
        </w:rPr>
      </w:pPr>
      <w:r w:rsidRPr="006C2812">
        <w:rPr>
          <w:rFonts w:ascii="Times New Roman" w:eastAsia="Times New Roman" w:hAnsi="Times New Roman" w:cs="Times New Roman"/>
          <w:b/>
          <w:sz w:val="28"/>
          <w:szCs w:val="28"/>
        </w:rPr>
        <w:t>Периодические</w:t>
      </w:r>
      <w:r w:rsidRPr="006C2812">
        <w:rPr>
          <w:rFonts w:ascii="Times New Roman" w:eastAsia="Times New Roman" w:hAnsi="Times New Roman" w:cs="Times New Roman"/>
          <w:sz w:val="28"/>
          <w:szCs w:val="28"/>
        </w:rPr>
        <w:t xml:space="preserve">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14:paraId="013E2B11" w14:textId="77777777" w:rsidR="006C2812" w:rsidRPr="006C2812" w:rsidRDefault="006C2812" w:rsidP="006C2812">
      <w:pPr>
        <w:spacing w:after="0" w:line="240" w:lineRule="auto"/>
        <w:jc w:val="both"/>
        <w:rPr>
          <w:rFonts w:ascii="Times New Roman" w:eastAsia="Times New Roman" w:hAnsi="Times New Roman" w:cs="Times New Roman"/>
          <w:b/>
          <w:bCs/>
          <w:iCs/>
          <w:sz w:val="28"/>
          <w:szCs w:val="28"/>
        </w:rPr>
      </w:pPr>
      <w:r w:rsidRPr="006C2812">
        <w:rPr>
          <w:rFonts w:ascii="Times New Roman" w:eastAsia="Times New Roman" w:hAnsi="Times New Roman" w:cs="Times New Roman"/>
          <w:b/>
          <w:bCs/>
          <w:iCs/>
          <w:sz w:val="28"/>
          <w:szCs w:val="28"/>
        </w:rPr>
        <w:t>Обратите внимание</w:t>
      </w:r>
    </w:p>
    <w:p w14:paraId="4906DD61"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Cs/>
          <w:iCs/>
          <w:sz w:val="28"/>
          <w:szCs w:val="28"/>
        </w:rPr>
        <w:t>Срок</w:t>
      </w:r>
      <w:r w:rsidRPr="006C2812">
        <w:rPr>
          <w:rFonts w:ascii="Times New Roman" w:eastAsia="Times New Roman" w:hAnsi="Times New Roman" w:cs="Times New Roman"/>
          <w:sz w:val="28"/>
          <w:szCs w:val="28"/>
        </w:rPr>
        <w:t xml:space="preserve"> проведения </w:t>
      </w:r>
      <w:r w:rsidRPr="006C2812">
        <w:rPr>
          <w:rFonts w:ascii="Times New Roman" w:eastAsia="Times New Roman" w:hAnsi="Times New Roman" w:cs="Times New Roman"/>
          <w:bCs/>
          <w:iCs/>
          <w:sz w:val="28"/>
          <w:szCs w:val="28"/>
        </w:rPr>
        <w:t>очередного</w:t>
      </w:r>
      <w:r w:rsidRPr="006C2812">
        <w:rPr>
          <w:rFonts w:ascii="Times New Roman" w:eastAsia="Times New Roman" w:hAnsi="Times New Roman" w:cs="Times New Roman"/>
          <w:sz w:val="28"/>
          <w:szCs w:val="28"/>
        </w:rPr>
        <w:t xml:space="preserve"> медосмотра исчисляется от </w:t>
      </w:r>
      <w:r w:rsidRPr="006C2812">
        <w:rPr>
          <w:rFonts w:ascii="Times New Roman" w:eastAsia="Times New Roman" w:hAnsi="Times New Roman" w:cs="Times New Roman"/>
          <w:bCs/>
          <w:iCs/>
          <w:sz w:val="28"/>
          <w:szCs w:val="28"/>
        </w:rPr>
        <w:t xml:space="preserve">даты окончания предыдущего </w:t>
      </w:r>
      <w:r w:rsidRPr="006C2812">
        <w:rPr>
          <w:rFonts w:ascii="Times New Roman" w:eastAsia="Times New Roman" w:hAnsi="Times New Roman" w:cs="Times New Roman"/>
          <w:sz w:val="28"/>
          <w:szCs w:val="28"/>
        </w:rPr>
        <w:t xml:space="preserve">периодического медосмотра, указанной в акте, или от </w:t>
      </w:r>
      <w:r w:rsidRPr="006C2812">
        <w:rPr>
          <w:rFonts w:ascii="Times New Roman" w:eastAsia="Times New Roman" w:hAnsi="Times New Roman" w:cs="Times New Roman"/>
          <w:bCs/>
          <w:iCs/>
          <w:sz w:val="28"/>
          <w:szCs w:val="28"/>
        </w:rPr>
        <w:t xml:space="preserve">даты выдачи медицинской справки </w:t>
      </w:r>
      <w:r w:rsidRPr="006C2812">
        <w:rPr>
          <w:rFonts w:ascii="Times New Roman" w:eastAsia="Times New Roman" w:hAnsi="Times New Roman" w:cs="Times New Roman"/>
          <w:sz w:val="28"/>
          <w:szCs w:val="28"/>
        </w:rPr>
        <w:t>о состоянии здоровья при проведении предварительного медосмотра.</w:t>
      </w:r>
    </w:p>
    <w:p w14:paraId="2767A08B"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b/>
          <w:sz w:val="28"/>
          <w:szCs w:val="28"/>
        </w:rPr>
        <w:t>Внеочередные</w:t>
      </w:r>
      <w:r w:rsidRPr="006C2812">
        <w:rPr>
          <w:rFonts w:ascii="Times New Roman" w:eastAsia="Times New Roman" w:hAnsi="Times New Roman" w:cs="Times New Roman"/>
          <w:sz w:val="28"/>
          <w:szCs w:val="28"/>
        </w:rPr>
        <w:t xml:space="preserve"> медосмотры работающих проводятся в течение их трудовой деятельности.</w:t>
      </w:r>
    </w:p>
    <w:p w14:paraId="4D86AC51"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Проведение внеочередных медосмотров осуществляется в следующих случаях:</w:t>
      </w:r>
    </w:p>
    <w:p w14:paraId="428D85A1"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а) по инициативе работодателя:</w:t>
      </w:r>
    </w:p>
    <w:p w14:paraId="4A4C420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в случае изменений условий труда работающего;</w:t>
      </w:r>
    </w:p>
    <w:p w14:paraId="6A8E373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при заболевании (травме) работающего с временной утратой трудоспособности свыше трех месяцев;</w:t>
      </w:r>
    </w:p>
    <w:p w14:paraId="6CE96B62"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по окончании отпуска по уходу за ребенком до достижения им возраста трех лет;</w:t>
      </w:r>
    </w:p>
    <w:p w14:paraId="51C97B19"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б) по инициативе организации здравоохранения:</w:t>
      </w:r>
    </w:p>
    <w:p w14:paraId="39844885"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при вновь возникшем заболевании и (или) его последствиях, препятствующих продолжению работы;</w:t>
      </w:r>
    </w:p>
    <w:p w14:paraId="22DEF960"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14:paraId="5F11904B" w14:textId="77777777" w:rsidR="006C2812" w:rsidRPr="006C2812"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 при угрозе возникновения или распространения групповых инфекционных заболеваний;</w:t>
      </w:r>
    </w:p>
    <w:p w14:paraId="190D165F" w14:textId="3FD984D5" w:rsidR="00A43967" w:rsidRDefault="006C2812" w:rsidP="006C2812">
      <w:pPr>
        <w:spacing w:after="0" w:line="240" w:lineRule="auto"/>
        <w:jc w:val="both"/>
        <w:rPr>
          <w:rFonts w:ascii="Times New Roman" w:eastAsia="Times New Roman" w:hAnsi="Times New Roman" w:cs="Times New Roman"/>
          <w:sz w:val="28"/>
          <w:szCs w:val="28"/>
        </w:rPr>
      </w:pPr>
      <w:r w:rsidRPr="006C2812">
        <w:rPr>
          <w:rFonts w:ascii="Times New Roman" w:eastAsia="Times New Roman" w:hAnsi="Times New Roman" w:cs="Times New Roman"/>
          <w:sz w:val="28"/>
          <w:szCs w:val="28"/>
        </w:rPr>
        <w:t>в) по инициативе работающего при ухудшении состояния ег</w:t>
      </w:r>
    </w:p>
    <w:p w14:paraId="3383A2DE" w14:textId="5C0BDC8A" w:rsidR="00A43967" w:rsidRDefault="00A43967" w:rsidP="00A43967">
      <w:pPr>
        <w:spacing w:after="0" w:line="240" w:lineRule="auto"/>
        <w:jc w:val="both"/>
        <w:rPr>
          <w:rFonts w:ascii="Times New Roman" w:eastAsia="Times New Roman" w:hAnsi="Times New Roman" w:cs="Times New Roman"/>
          <w:sz w:val="28"/>
          <w:szCs w:val="28"/>
        </w:rPr>
      </w:pPr>
    </w:p>
    <w:p w14:paraId="4E187552" w14:textId="1B59A6CE" w:rsidR="00A43967" w:rsidRDefault="00A43967" w:rsidP="00A43967">
      <w:pPr>
        <w:spacing w:after="0" w:line="240" w:lineRule="auto"/>
        <w:jc w:val="both"/>
        <w:rPr>
          <w:rFonts w:ascii="Times New Roman" w:eastAsia="Times New Roman" w:hAnsi="Times New Roman" w:cs="Times New Roman"/>
          <w:sz w:val="28"/>
          <w:szCs w:val="28"/>
        </w:rPr>
      </w:pPr>
    </w:p>
    <w:p w14:paraId="5960E269" w14:textId="74DAAB1C" w:rsidR="00A43967" w:rsidRDefault="00A43967" w:rsidP="00264CDE">
      <w:pPr>
        <w:spacing w:after="0" w:line="240" w:lineRule="auto"/>
        <w:rPr>
          <w:rFonts w:ascii="Times New Roman" w:eastAsia="Times New Roman" w:hAnsi="Times New Roman" w:cs="Times New Roman"/>
          <w:sz w:val="28"/>
          <w:szCs w:val="28"/>
        </w:rPr>
      </w:pPr>
    </w:p>
    <w:p w14:paraId="03E350A1" w14:textId="4AA4EB15" w:rsidR="00A43967" w:rsidRDefault="00A43967" w:rsidP="00264CDE">
      <w:pPr>
        <w:spacing w:after="0" w:line="240" w:lineRule="auto"/>
        <w:rPr>
          <w:rFonts w:ascii="Times New Roman" w:eastAsia="Times New Roman" w:hAnsi="Times New Roman" w:cs="Times New Roman"/>
          <w:sz w:val="28"/>
          <w:szCs w:val="28"/>
        </w:rPr>
      </w:pPr>
    </w:p>
    <w:p w14:paraId="33DB721A" w14:textId="04B51163" w:rsidR="002A48E4" w:rsidRDefault="002A48E4" w:rsidP="00264CDE">
      <w:pPr>
        <w:spacing w:after="0" w:line="240" w:lineRule="auto"/>
        <w:rPr>
          <w:rFonts w:ascii="Times New Roman" w:eastAsia="Times New Roman" w:hAnsi="Times New Roman" w:cs="Times New Roman"/>
          <w:sz w:val="28"/>
          <w:szCs w:val="28"/>
        </w:rPr>
      </w:pPr>
    </w:p>
    <w:p w14:paraId="3168B073" w14:textId="1845E912" w:rsidR="002A48E4" w:rsidRDefault="002A48E4" w:rsidP="00264CDE">
      <w:pPr>
        <w:spacing w:after="0" w:line="240" w:lineRule="auto"/>
        <w:rPr>
          <w:rFonts w:ascii="Times New Roman" w:eastAsia="Times New Roman" w:hAnsi="Times New Roman" w:cs="Times New Roman"/>
          <w:sz w:val="28"/>
          <w:szCs w:val="28"/>
        </w:rPr>
      </w:pPr>
    </w:p>
    <w:p w14:paraId="4D0B2158" w14:textId="3F0B0396" w:rsidR="002A48E4" w:rsidRDefault="002A48E4" w:rsidP="00264CDE">
      <w:pPr>
        <w:spacing w:after="0" w:line="240" w:lineRule="auto"/>
        <w:rPr>
          <w:rFonts w:ascii="Times New Roman" w:eastAsia="Times New Roman" w:hAnsi="Times New Roman" w:cs="Times New Roman"/>
          <w:sz w:val="28"/>
          <w:szCs w:val="28"/>
        </w:rPr>
      </w:pPr>
    </w:p>
    <w:p w14:paraId="24956A6F" w14:textId="1320EF1B" w:rsidR="002A48E4" w:rsidRDefault="002A48E4" w:rsidP="00264CDE">
      <w:pPr>
        <w:spacing w:after="0" w:line="240" w:lineRule="auto"/>
        <w:rPr>
          <w:rFonts w:ascii="Times New Roman" w:eastAsia="Times New Roman" w:hAnsi="Times New Roman" w:cs="Times New Roman"/>
          <w:sz w:val="28"/>
          <w:szCs w:val="28"/>
        </w:rPr>
      </w:pPr>
    </w:p>
    <w:p w14:paraId="71819CEC" w14:textId="146DF9D5" w:rsidR="002A48E4" w:rsidRDefault="002A48E4" w:rsidP="00264CDE">
      <w:pPr>
        <w:spacing w:after="0" w:line="240" w:lineRule="auto"/>
        <w:rPr>
          <w:rFonts w:ascii="Times New Roman" w:eastAsia="Times New Roman" w:hAnsi="Times New Roman" w:cs="Times New Roman"/>
          <w:sz w:val="28"/>
          <w:szCs w:val="28"/>
        </w:rPr>
      </w:pPr>
    </w:p>
    <w:p w14:paraId="5A1609AA" w14:textId="1A7D9BD2" w:rsidR="002A48E4" w:rsidRDefault="002A48E4" w:rsidP="00264CDE">
      <w:pPr>
        <w:spacing w:after="0" w:line="240" w:lineRule="auto"/>
        <w:rPr>
          <w:rFonts w:ascii="Times New Roman" w:eastAsia="Times New Roman" w:hAnsi="Times New Roman" w:cs="Times New Roman"/>
          <w:sz w:val="28"/>
          <w:szCs w:val="28"/>
        </w:rPr>
      </w:pPr>
    </w:p>
    <w:p w14:paraId="5FCF91B1" w14:textId="39151B4D" w:rsidR="002A48E4" w:rsidRDefault="002A48E4" w:rsidP="00264CDE">
      <w:pPr>
        <w:spacing w:after="0" w:line="240" w:lineRule="auto"/>
        <w:rPr>
          <w:rFonts w:ascii="Times New Roman" w:eastAsia="Times New Roman" w:hAnsi="Times New Roman" w:cs="Times New Roman"/>
          <w:sz w:val="28"/>
          <w:szCs w:val="28"/>
        </w:rPr>
      </w:pPr>
    </w:p>
    <w:p w14:paraId="79C5374E" w14:textId="1DE79F7A" w:rsidR="002A48E4" w:rsidRDefault="002A48E4" w:rsidP="00264CDE">
      <w:pPr>
        <w:spacing w:after="0" w:line="240" w:lineRule="auto"/>
        <w:rPr>
          <w:rFonts w:ascii="Times New Roman" w:eastAsia="Times New Roman" w:hAnsi="Times New Roman" w:cs="Times New Roman"/>
          <w:sz w:val="28"/>
          <w:szCs w:val="28"/>
        </w:rPr>
      </w:pPr>
    </w:p>
    <w:p w14:paraId="59DDD3C6" w14:textId="2E124592" w:rsidR="002A48E4" w:rsidRDefault="002A48E4" w:rsidP="00264CDE">
      <w:pPr>
        <w:spacing w:after="0" w:line="240" w:lineRule="auto"/>
        <w:rPr>
          <w:rFonts w:ascii="Times New Roman" w:eastAsia="Times New Roman" w:hAnsi="Times New Roman" w:cs="Times New Roman"/>
          <w:sz w:val="28"/>
          <w:szCs w:val="28"/>
        </w:rPr>
      </w:pPr>
    </w:p>
    <w:p w14:paraId="4405C768"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r w:rsidRPr="002A48E4">
        <w:rPr>
          <w:rFonts w:ascii="Times New Roman" w:eastAsia="Times New Roman" w:hAnsi="Times New Roman" w:cs="Times New Roman"/>
          <w:b/>
          <w:sz w:val="28"/>
          <w:szCs w:val="28"/>
          <w:lang w:val="be-BY"/>
        </w:rPr>
        <w:lastRenderedPageBreak/>
        <w:t>КАНІКУЛЫ БЕЗ НАСТУПСТВАЎ</w:t>
      </w:r>
    </w:p>
    <w:p w14:paraId="2CBFB5E7"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p>
    <w:p w14:paraId="51B21F95" w14:textId="77777777" w:rsidR="002A48E4" w:rsidRPr="002A48E4" w:rsidRDefault="002A48E4" w:rsidP="002A48E4">
      <w:pPr>
        <w:spacing w:after="0" w:line="240" w:lineRule="auto"/>
        <w:jc w:val="both"/>
        <w:rPr>
          <w:rFonts w:ascii="Times New Roman" w:eastAsia="Times New Roman" w:hAnsi="Times New Roman" w:cs="Times New Roman"/>
          <w:sz w:val="28"/>
          <w:szCs w:val="28"/>
        </w:rPr>
      </w:pPr>
      <w:r w:rsidRPr="002A48E4">
        <w:rPr>
          <w:rFonts w:ascii="Times New Roman" w:eastAsia="Times New Roman" w:hAnsi="Times New Roman" w:cs="Times New Roman"/>
          <w:b/>
          <w:sz w:val="28"/>
          <w:szCs w:val="28"/>
          <w:lang w:val="be-BY"/>
        </w:rPr>
        <w:t xml:space="preserve">ЛЕСУН М.Л., </w:t>
      </w:r>
      <w:r w:rsidRPr="002A48E4">
        <w:rPr>
          <w:rFonts w:ascii="Times New Roman" w:eastAsia="Times New Roman" w:hAnsi="Times New Roman" w:cs="Times New Roman"/>
          <w:sz w:val="28"/>
          <w:szCs w:val="28"/>
          <w:lang w:val="be-BY"/>
        </w:rPr>
        <w:t>“Настаўніцкая газета”</w:t>
      </w:r>
      <w:r w:rsidRPr="002A48E4">
        <w:rPr>
          <w:rFonts w:ascii="Times New Roman" w:eastAsia="Times New Roman" w:hAnsi="Times New Roman" w:cs="Times New Roman"/>
          <w:sz w:val="28"/>
          <w:szCs w:val="28"/>
        </w:rPr>
        <w:t xml:space="preserve"> № 81 (июль) 2020г.</w:t>
      </w:r>
    </w:p>
    <w:p w14:paraId="3972679A" w14:textId="77777777" w:rsidR="002A48E4" w:rsidRPr="002A48E4" w:rsidRDefault="002A48E4" w:rsidP="002A48E4">
      <w:pPr>
        <w:spacing w:after="0" w:line="240" w:lineRule="auto"/>
        <w:jc w:val="both"/>
        <w:rPr>
          <w:rFonts w:ascii="Times New Roman" w:eastAsia="Times New Roman" w:hAnsi="Times New Roman" w:cs="Times New Roman"/>
          <w:sz w:val="28"/>
          <w:szCs w:val="28"/>
        </w:rPr>
      </w:pPr>
    </w:p>
    <w:p w14:paraId="74FD5BEE"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r w:rsidRPr="002A48E4">
        <w:rPr>
          <w:rFonts w:ascii="Times New Roman" w:eastAsia="Times New Roman" w:hAnsi="Times New Roman" w:cs="Times New Roman"/>
          <w:b/>
          <w:sz w:val="28"/>
          <w:szCs w:val="28"/>
          <w:lang w:val="be-BY"/>
        </w:rPr>
        <w:t xml:space="preserve">Арганізацыі правядзення летняй аздараўленчай кампаніі ў краіне штогод адводзіцца шмат увагі. Адным з ключавых момантаў, на якія трэба звяртаць увагу, з’яўляецца ахова працы работнікаў. Не менш значным паказчыкам паспяхова праведзенай летняй аздараўленчай кампаніі з’яўляецца захаванне бяспечных умоў для загараднага адпачынку дзяцей.  </w:t>
      </w:r>
    </w:p>
    <w:p w14:paraId="36BCA343"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r w:rsidRPr="002A48E4">
        <w:rPr>
          <w:rFonts w:ascii="Times New Roman" w:eastAsia="Times New Roman" w:hAnsi="Times New Roman" w:cs="Times New Roman"/>
          <w:b/>
          <w:bCs/>
          <w:sz w:val="28"/>
          <w:szCs w:val="28"/>
        </w:rPr>
        <w:t> </w:t>
      </w:r>
      <w:r w:rsidRPr="002A48E4">
        <w:rPr>
          <w:rFonts w:ascii="Times New Roman" w:eastAsia="Times New Roman" w:hAnsi="Times New Roman" w:cs="Times New Roman"/>
          <w:b/>
          <w:bCs/>
          <w:sz w:val="28"/>
          <w:szCs w:val="28"/>
          <w:lang w:val="be-BY"/>
        </w:rPr>
        <w:t>На што яшчэ варта звярнуць увагу педагогам, каб лета пакінула толькі станоўчыя эмоцыі не толькі ў навучэнцаў, але і педагогаў, нам расказала галоўны тэхнічны інспектар працы Цэнтральнага камітэта Беларускага прафесійнага саюза работнікаў адукацыі і навукі Марына Леанідаўна Лясун.</w:t>
      </w:r>
      <w:r w:rsidRPr="002A48E4">
        <w:rPr>
          <w:rFonts w:ascii="Times New Roman" w:eastAsia="Times New Roman" w:hAnsi="Times New Roman" w:cs="Times New Roman"/>
          <w:b/>
          <w:bCs/>
          <w:sz w:val="28"/>
          <w:szCs w:val="28"/>
        </w:rPr>
        <w:t> </w:t>
      </w:r>
    </w:p>
    <w:p w14:paraId="7DD00718"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p>
    <w:p w14:paraId="30AD280B"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r w:rsidRPr="002A48E4">
        <w:rPr>
          <w:rFonts w:ascii="Times New Roman" w:eastAsia="Times New Roman" w:hAnsi="Times New Roman" w:cs="Times New Roman"/>
          <w:b/>
          <w:sz w:val="28"/>
          <w:szCs w:val="28"/>
          <w:lang w:val="be-BY"/>
        </w:rPr>
        <w:t>Падбор педагогаў — па новым парадку</w:t>
      </w:r>
    </w:p>
    <w:p w14:paraId="7DE5FF71"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У нашай краіне функцыянаванне аздараўленчых летнікаў рэгулюецца Палажэннем аб выхаваўча-аздараўленчай дзейнасці ва ўстановах адукацыі. Гэты дакумент быў зацверджаны пастановай Міністэрства адукацыі ад 19.07.2011 № 89. </w:t>
      </w:r>
    </w:p>
    <w:p w14:paraId="7B857CE5"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Безумоўна, у канікулярны перыяд трэба больш пільна сачыць за дзецьмі, а таксама ўмацоўваць кантроль за выкананнем імі правіл бяспекі. Так, штогод Нацыянальны дзіцячы цэнтр “Зубраня” распрацоўвае метадычныя рэкамендацыі, якія тычацца арганізацыі летніх аздараўленчых кампаній. А прадстаўнікі прафсаюза работнікаў адукацыі і навукі кожнае лета нараўне з іншымі службамі праводзяць маніторынг дзейнасці аздараўленчых лагераў. </w:t>
      </w:r>
      <w:r w:rsidRPr="002A48E4">
        <w:rPr>
          <w:rFonts w:ascii="Times New Roman" w:eastAsia="Times New Roman" w:hAnsi="Times New Roman" w:cs="Times New Roman"/>
          <w:sz w:val="28"/>
          <w:szCs w:val="28"/>
        </w:rPr>
        <w:t xml:space="preserve">Прычым пытанні аховы працы, </w:t>
      </w:r>
      <w:r w:rsidRPr="002A48E4">
        <w:rPr>
          <w:rFonts w:ascii="Times New Roman" w:eastAsia="Times New Roman" w:hAnsi="Times New Roman" w:cs="Times New Roman"/>
          <w:sz w:val="28"/>
          <w:szCs w:val="28"/>
          <w:lang w:val="be-BY"/>
        </w:rPr>
        <w:t>захаванне</w:t>
      </w:r>
      <w:r w:rsidRPr="002A48E4">
        <w:rPr>
          <w:rFonts w:ascii="Times New Roman" w:eastAsia="Times New Roman" w:hAnsi="Times New Roman" w:cs="Times New Roman"/>
          <w:sz w:val="28"/>
          <w:szCs w:val="28"/>
        </w:rPr>
        <w:t xml:space="preserve"> бяспекі дзяцей для спецыялістаў ведамства — адны з галоўных.</w:t>
      </w:r>
    </w:p>
    <w:p w14:paraId="4B155E4B"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“Лета — самая жаданая пара для ўсіх дзяцей. І дзе яшчэ, як не ў аздараўленчым лагеры, можна знайсці сяброў, якасна адпачыць? Толькі ва ўмовах загараднага адпачынку вопытныя педагогі, ўрачы і кухары паклапоцяцца аб тым, каб час, які дзіця правядзе ў лагеры, быў напоўнены цікавымі момантамі, насычаным, яркім і смачным адпачынкам! А яшчэ, што асабліва важна для бацькоў, летні адпачынак пойдзе дзіцяці на карысць, будзе здаровым і бяспечным”, — кажа Марына Леанідаўна Лясун .</w:t>
      </w:r>
    </w:p>
    <w:p w14:paraId="0DCF3BE4"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Пераканацца, што ўмовы знаходжання дзяцей і праца персаналу адпавядаюць патрабаванням заканадаўства, — першачарговая мэта маніторынгаў, якія былі арганізаваны і праведзены прадстаўнікамі  тэхнічнай інспекцыі працы Беларускага прафсаюза работнікаў адукацыі і навукі ў чэрвені і ліпені. Дарэчы, як паведаміла галоўны інспектар, праверкі закранулі 37 лагераў з кругласутачным і 29 летнікаў з дзённым знаходжаннем дзяцей, якія адносяцца да сістэмы адукацыі.</w:t>
      </w:r>
    </w:p>
    <w:p w14:paraId="623948BB"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М. Л. Лясун расказала, што сёлета ў лагерах з кругласутачным знаходжаннем дзяцей падчас праверак вялікая ўвага надавалася парадку накіравання, </w:t>
      </w:r>
      <w:r w:rsidRPr="002A48E4">
        <w:rPr>
          <w:rFonts w:ascii="Times New Roman" w:eastAsia="Times New Roman" w:hAnsi="Times New Roman" w:cs="Times New Roman"/>
          <w:sz w:val="28"/>
          <w:szCs w:val="28"/>
          <w:lang w:val="be-BY"/>
        </w:rPr>
        <w:lastRenderedPageBreak/>
        <w:t>падбору і лікаваму складу педагагічных работнікаў, якія накіроўваюцца ў выхаваўча-аздараўленчыя ўстановы сістэмы адукацыі.</w:t>
      </w:r>
    </w:p>
    <w:p w14:paraId="4AA822E5"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“Сёлета педагогі накіроўваліся на работу ў лагеры ў адпаведнасці з доўгачаканым дакументам, які ўступіў у сілу згодна з пастановай Міністэрства адукацыі № 190 ад 27 снежня 2019 года “Аб парадку накіравання педагагічных работнікаў і ўмоў аплаты іх працы падчас аздараўлення дзяцей”.</w:t>
      </w:r>
    </w:p>
    <w:p w14:paraId="2F4F99C9"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Сёлетняя аздараўленчая кампанія адрозніваецца ад мінулагодніх. Безумоўна, карэктывы ў арганізацыйны працэс унесла эпідэміялагічная сітуацыя. Улічваючы гэта, у першую чаргу тэхнічныя інспектары працы звярталі ўвагу на правілы арганізацыі мерапрыемстваў у адпаведнасці з “Часовымі метадычнымі рэкамендацыямі па прафілактыцы заносу і распаўсюджвання інфекцыі СOVID-19 падчас арганізацыі працы аздараўленчых і санаторна-курортных арганізацый у перыяд летняй аздараўленчай кампаніі для дзяцей 2020г”. Дакумент быў распрацаваны і зацверджаны  некалькімі ведамствамі: Міністэрствам аховы здароўя, Міністэрствам адукацыі, а таксама Рэспубліканскім цэнтрам па аздараўленні і санаторна-курортным лячэнні насельніцтва. </w:t>
      </w:r>
    </w:p>
    <w:p w14:paraId="1BCB91C2"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“Нашы тэхнічныя іспектары ў прыватнасці звярталі ўвагу на  папярэднюю арганізацыю рэжыму самаізаляцыі персаналу (важатыя, педагогі, медыцынскія работнікі, работнікі аб’ектаў харчавання) не менш за 5 дзён да пачатку змены, — засяроджвае ўвагу М.Л. Лясун. — Прыём дзяцей у лагер адбываўся па прадастаўленні медыцынскіх даведак з інфармацыяй пра адсутнасць кантакту першага і другога ўзроўню па інфекцыі COVID-19. Такая даведка выдаецца педыятрам па месцы жыхарства дзіцяці. Таксама мы сачылі за тым, каб за станам здароўя дзяуей адбываўся штодзённы кантроль. Безумоўна, тэрмаметрыя павінна праводзіцца медыцынскімі работнікамі, педагогамі ці выхавацелямі штодзень. Акрамя гэтага, правяралі, ці выкарыстоўваюцца сродкі індывідуальнай абароны органаў дыхання, ці прымяняюцца пальчаткі, сродкі дэзінфекцыі. Пытанні рэгулярнага праветрывання, забеспячэнне максімальнага знаходжання дзяцей, правядзенне культурна-масавых і спартыўна-аздараўленчых мерапрыемстваў на адкрытым паветры, забеспячэнне закрытага рэжыму знаходжання дзяцей, працы персанала, выключэнне правядзення бацькоўскіх дзён — усё гэта мы таксама правяралі. Гэтым летам на ўсіх ускладзена вельмі вялікая адказнасць. Галоўнае, да чаго і мы, і педагогі, якія працуюць у лагеры, павінны імкнуцца, гэта захаванне здароўя дзяцей. Гэта перашчарговая задача. Побач з ёй, зразумела, знаходзіцца бяспечнае прыбыванне, выкананне норм бяспекі і г.д. Але здароўе — самае важнае”.</w:t>
      </w:r>
    </w:p>
    <w:p w14:paraId="6BA37BDE"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bCs/>
          <w:sz w:val="28"/>
          <w:szCs w:val="28"/>
          <w:lang w:val="be-BY"/>
        </w:rPr>
        <w:t xml:space="preserve">Дарэчы, каб правільна, бяспечна і без заканадаўчых парушэнняў </w:t>
      </w:r>
      <w:r w:rsidRPr="002A48E4">
        <w:rPr>
          <w:rFonts w:ascii="Times New Roman" w:eastAsia="Times New Roman" w:hAnsi="Times New Roman" w:cs="Times New Roman"/>
          <w:sz w:val="28"/>
          <w:szCs w:val="28"/>
          <w:lang w:val="be-BY"/>
        </w:rPr>
        <w:t xml:space="preserve">правесці аздараўленчую кампанію, </w:t>
      </w:r>
      <w:r w:rsidRPr="002A48E4">
        <w:rPr>
          <w:rFonts w:ascii="Times New Roman" w:eastAsia="Times New Roman" w:hAnsi="Times New Roman" w:cs="Times New Roman"/>
          <w:sz w:val="28"/>
          <w:szCs w:val="28"/>
          <w:lang w:val="be-BY"/>
        </w:rPr>
        <w:br/>
        <w:t xml:space="preserve">павінны быць распрацаваны (згодна са штатным раскладам лагера) службовыя інструкцыі для кіраўнікоў і спецыялістаў з унясенем у іх службовых абавязкаў па ахове працы. З гэтымі дакументамі ўсе супрацоўнікі лагера павінны азнаёміцца пад подпіс. Дарэчы, кіраўнікі і спецыялісты лагера (дырэктар, выхавальнікі, педагог-псіхолаг і іншыя) пры іх назначэнні на пасаду (а з-за </w:t>
      </w:r>
      <w:r w:rsidRPr="002A48E4">
        <w:rPr>
          <w:rFonts w:ascii="Times New Roman" w:eastAsia="Times New Roman" w:hAnsi="Times New Roman" w:cs="Times New Roman"/>
          <w:sz w:val="28"/>
          <w:szCs w:val="28"/>
          <w:lang w:val="be-BY"/>
        </w:rPr>
        <w:lastRenderedPageBreak/>
        <w:t xml:space="preserve">спецыфікі работы ім неабходна валодаць дадатковымі ведамі па ахове працы) праходзяць навучанне і пазачарговую праверку ведаў па пытаннях аховы працы ў камісіі заснавальніка гэтай выхаваўча-аздараўленчай установы (інструкцыя № 175). Пры гэтым пералік пытанняў для ўказанай праверкі павінен быць састаўлены з улікам спецыфікі тых мерапрыемстваў, якія праводзяцца з дзецьмі: экскурсій, паходаў, спартыўных мерапрыемстваў і інш. Дарэчы, накіраванне ў лагеры як з дзённым, так і з кругласутачным знаходжаннем дзяцей у якасці выхавальнікаў педагогаў устаноў адукацыі таксама з’яўляецца важнай і актуальнай праблемай. Хочацца заўважыць, што, акрамя сваіх асноўных абавязкаў, выхавальнік павінен умець правільна арганізаваць турыстычны паход, экскурсію, купанне ў вадаёме. Гэтым летам такія віды адпачынку адменены па зразумелых прычынах. </w:t>
      </w:r>
    </w:p>
    <w:p w14:paraId="79D3DCEB"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r w:rsidRPr="002A48E4">
        <w:rPr>
          <w:rFonts w:ascii="Times New Roman" w:eastAsia="Times New Roman" w:hAnsi="Times New Roman" w:cs="Times New Roman"/>
          <w:b/>
          <w:sz w:val="28"/>
          <w:szCs w:val="28"/>
          <w:lang w:val="be-BY"/>
        </w:rPr>
        <w:t>Стан аховы працы — задавальняючы</w:t>
      </w:r>
    </w:p>
    <w:p w14:paraId="4FCF2B84"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Напярэдадні летняй аздараўленчай кампаніі штогод праводзіцца прыёмка летнікаў. Старшыні раённых і гарадскіх прафсаюзных арганізацый, тэхнічныя і грамадскія інспектары па ахове працы звяртаюць увагу не толькі на ўнутры стан памяшканняў, але і на стан гульнявых пляцовак. Абсталяванне павінна адпавядаць прапісаным нормам, а яго выкарыстанне павінна быць бяспечным і не прыносіць урону для здароўя. </w:t>
      </w:r>
    </w:p>
    <w:p w14:paraId="59C54270"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“Прадстаўнікі ўсіх адказных структур актыўна ўдзельнічалі ў падрыхтоўцы лагераў да іх функцыянавання ў канікулярны перыяд, у рабоце камісій па прыёмцы гульнявых і спальных памяшканняў, спартыўных і гульнявых пляцовак, спартыўных збудаванняў і інвентара”, — пацвердзіла прадстаўнік прафсаюза адукацыі і навукі.</w:t>
      </w:r>
    </w:p>
    <w:p w14:paraId="7F92BA92"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М. Л. Лясун расказала, што ў ходзе правядзення маніторынгаў было ўстаноўлена, што да падрыхтоўкі лагераў падышлі вельмі адказна, была праведзена вялікая работа. Напрыклад, на выдзеленыя дзяржаўныя сродкі правялі капітальны рамонт спальных корпусаў у лагеры “Арляня”, які знаходзіцца ў Нясвіжскім раёне. Разам з гэтым, у многіх лагерах праведзена частковая замена мэблі, закуплены бяспечныя электраабагравальнікі. Імі падчас дажджлівага надвор’я, калі ў памяшканнях становіцца сыра, абаграваюць спальні і сушыльныя памяшкання.</w:t>
      </w:r>
    </w:p>
    <w:p w14:paraId="3B0C64DB"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“Так, у лагеры “Буравеснік” Уздзенскага раёна Мінскай вобласці праведзены капітальны рамонт туалетаў. У лагеры ёсць душавыя кабінкі і ўстаноўлена новая сантэхніка. Для забеспячэння душавых і рукамыйніц гарачай вадой для некаторых лагераў закупілі дастатковую колькасць электроводанагравальнікаў, — паведаміла Марына Леанідаўна. — У цэлым стан аховы працы ў арганізацыі забеспячэння бяспекі выхаваўча-аздараўленчага працэсу на наведаных аб’ектах тэхнічных інспектараў працы задаволіў, нагяледзячы на шэраг заўваг, якія былі выказаны”.</w:t>
      </w:r>
    </w:p>
    <w:p w14:paraId="6585FC19"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Што тычыцца найбольш папулярных заўваг, якія штогод выказваюць інспектары ў летніках, то ў большасці выхаваўча-аздараўленчых устаноў адукацыі слабым месцам з’яўляецца своечасовае і правільнае афармленне дакументацыі, якая тычыцца аховы працы. Гэта загады аб прызначэнні адказных асоб па ахове працы, правільнае запаўненне часопісаў рэгістрацыі </w:t>
      </w:r>
      <w:r w:rsidRPr="002A48E4">
        <w:rPr>
          <w:rFonts w:ascii="Times New Roman" w:eastAsia="Times New Roman" w:hAnsi="Times New Roman" w:cs="Times New Roman"/>
          <w:sz w:val="28"/>
          <w:szCs w:val="28"/>
          <w:lang w:val="be-BY"/>
        </w:rPr>
        <w:lastRenderedPageBreak/>
        <w:t>інструктажу па ахове працы, афармленне працэдуры стажыроўкі работнікаў пры прыёме на працу, допуску да працы, несвоечасовае правядзенне інструктажу з якія працуюць у лагеры на пастаяннай аснове і г.д.</w:t>
      </w:r>
    </w:p>
    <w:p w14:paraId="6025436A"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Падчас маніторынгу тэхнічныя інспектары працы кансультавалі кіраўнікоў і адказных спецыялістаў на прадмет выпраўлення выяўленых парушэнняў заканадаўства аб ахове працы і патрабаванняў лакальных нарматыўных прававых дакументаў, якія рэгламентуюць арганізацыю дзіцячага аздараўлення. </w:t>
      </w:r>
    </w:p>
    <w:p w14:paraId="10982EC6"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“Па выніках наведвання кожнага лагера было аформлена 52 рэкамендацыі па ліквідацыі гэтых недахопаў з указаннем тэрмінаў выканання. Названыя ў рэкамендацыях недахопы былі, як правіла, тыповыя для большасці выхаваўча-аздараўленчых устаноў адукацыі. Не ўсюды абследавана фізкультурна-спартыўнае абсталяванне і аформлены адпаведныя акты”, — падкрэсліла спецыяліст. </w:t>
      </w:r>
    </w:p>
    <w:p w14:paraId="39471FAC"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p>
    <w:p w14:paraId="7896D6BB" w14:textId="77777777" w:rsidR="002A48E4" w:rsidRPr="002A48E4" w:rsidRDefault="002A48E4" w:rsidP="002A48E4">
      <w:pPr>
        <w:spacing w:after="0" w:line="240" w:lineRule="auto"/>
        <w:jc w:val="both"/>
        <w:rPr>
          <w:rFonts w:ascii="Times New Roman" w:eastAsia="Times New Roman" w:hAnsi="Times New Roman" w:cs="Times New Roman"/>
          <w:b/>
          <w:sz w:val="28"/>
          <w:szCs w:val="28"/>
          <w:lang w:val="be-BY"/>
        </w:rPr>
      </w:pPr>
      <w:r w:rsidRPr="002A48E4">
        <w:rPr>
          <w:rFonts w:ascii="Times New Roman" w:eastAsia="Times New Roman" w:hAnsi="Times New Roman" w:cs="Times New Roman"/>
          <w:b/>
          <w:sz w:val="28"/>
          <w:szCs w:val="28"/>
          <w:lang w:val="be-BY"/>
        </w:rPr>
        <w:t>Стварэнне бяспечных рабочых месцаў на асаблівым кантролі</w:t>
      </w:r>
    </w:p>
    <w:p w14:paraId="4DB8CE8D"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Калі казаць пра траўматызм дзяцей падчас аздараўлення, то, як правіла, ён мае некалькі ключавых прычын: стан гульнявога і спартыўнага абсталявання, арганізацыя купання, турыстычных паходаў і арганізацыя належнага догляду дзяцей. Улічваючы, што сёлетняя аздараўленчая кампанія асаблівая і па прычыне эпідэміі каронавіруса экскурсіі і паходы выключаны з праграмы, дзеці ўвесь час знаходзяцца на закрытай тэрыторыі летніка пад наглядам педагогаў. Гэта значыць, што работнікам лагера трэба вельмі пільна сачыць за дзецьмі, а таксама за тым, як яны карыстаюцца гульнявым і фізкультурным абсталяваннем.</w:t>
      </w:r>
    </w:p>
    <w:p w14:paraId="45D8D28F"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 xml:space="preserve">Дарэчы, менавіта фізкультурна-спартыўнае абсталяванне, якое мае пэўныя недахопы ці не адрамантавана, часта прыводзіць да дзіцячага траўматызму. Тэхнічныя інспектары не перастаюць нагадваць, што футбольныя вароты на стадыёне павінны быць добра замацаваны, каб у іх не было магчымасці перакуліцца. Тое самае тычыцца і іншага гульнявога абсталявання, якое знаходзіцца на тэрыторыі лагера. Ніякіх расколін, непаладак і нават дробязных няспраўнасцей быць не павінна. Тым не менш, выяўляюцца і іншыя недахопы, якія не тычацца гульнявога абсталявання, але таксама могуць нанесці шкоду і ўрон здароўю дзяцей. </w:t>
      </w:r>
    </w:p>
    <w:p w14:paraId="2A12A1E6" w14:textId="77777777" w:rsidR="002A48E4" w:rsidRPr="002A48E4" w:rsidRDefault="002A48E4" w:rsidP="002A48E4">
      <w:pPr>
        <w:spacing w:after="0" w:line="240" w:lineRule="auto"/>
        <w:jc w:val="both"/>
        <w:rPr>
          <w:rFonts w:ascii="Times New Roman" w:eastAsia="Times New Roman" w:hAnsi="Times New Roman" w:cs="Times New Roman"/>
          <w:sz w:val="28"/>
          <w:szCs w:val="28"/>
          <w:lang w:val="be-BY"/>
        </w:rPr>
      </w:pPr>
      <w:r w:rsidRPr="002A48E4">
        <w:rPr>
          <w:rFonts w:ascii="Times New Roman" w:eastAsia="Times New Roman" w:hAnsi="Times New Roman" w:cs="Times New Roman"/>
          <w:sz w:val="28"/>
          <w:szCs w:val="28"/>
          <w:lang w:val="be-BY"/>
        </w:rPr>
        <w:t>Так, са слоў Марыны Леанідаўны Лясун, у некаторых летніках адсутнічаюць насценныя поручні, якія, згодна з санітарнымі правіламі і нормамі, выключаюць магчымае падзенне дзяцей падчас карыстання імі душавых паддонаў, не ўсюды распрацаваны патрабаванні бяспекі, якія забяспечваюць страхоўку дзяцей пры выкананні імі фізічных практыкаванняў.</w:t>
      </w:r>
    </w:p>
    <w:p w14:paraId="0E03C86F" w14:textId="27D9C840" w:rsidR="002A48E4" w:rsidRDefault="002A48E4" w:rsidP="002A48E4">
      <w:pPr>
        <w:spacing w:after="0" w:line="240" w:lineRule="auto"/>
        <w:jc w:val="both"/>
        <w:rPr>
          <w:rFonts w:ascii="Times New Roman" w:eastAsia="Times New Roman" w:hAnsi="Times New Roman" w:cs="Times New Roman"/>
          <w:sz w:val="28"/>
          <w:szCs w:val="28"/>
        </w:rPr>
      </w:pPr>
      <w:r w:rsidRPr="002A48E4">
        <w:rPr>
          <w:rFonts w:ascii="Times New Roman" w:eastAsia="Times New Roman" w:hAnsi="Times New Roman" w:cs="Times New Roman"/>
          <w:sz w:val="28"/>
          <w:szCs w:val="28"/>
          <w:lang w:val="be-BY"/>
        </w:rPr>
        <w:t xml:space="preserve">“У гэтым годзе ў многіх лагерах з дзённым знаходжаннем дзяцей арганізавана работа лагераў працы і адпачынку, дзе навучэнцы разам з адпачынкам і аздараўленнем маюць магчымасць зарабіць грошы на навучанне, адпачынак, кішэнныя расходы, — акцэнтуе ўвагу прадстаўнік ФПБ. — Таму тэхнічная інспекцыя працы звяртала асаблівую ўвагу на правільнасць афармлення дакументаў падчас прыёму дзяцей на працу з улікам асаблівасцей рэгулявання </w:t>
      </w:r>
      <w:r w:rsidRPr="002A48E4">
        <w:rPr>
          <w:rFonts w:ascii="Times New Roman" w:eastAsia="Times New Roman" w:hAnsi="Times New Roman" w:cs="Times New Roman"/>
          <w:sz w:val="28"/>
          <w:szCs w:val="28"/>
          <w:lang w:val="be-BY"/>
        </w:rPr>
        <w:lastRenderedPageBreak/>
        <w:t>працаахоўных адносін з непаўналетнімі, правядзенне з імі абавязковых інструктажоў па ахове працы, забеспячэнне сродкамі індывідуальнай абароны, неабходнай прыладай і прыстасаваннямі. Таксама асаблівы кантроль быў накіраваны на стварэнне бяспечных працоўных месцаў, абавязковае страхаванне дзяцей ад няшчасных выпадкаў на вытворчасці і выплата наймальнікам адпа</w:t>
      </w:r>
    </w:p>
    <w:p w14:paraId="558CB690" w14:textId="124495AC" w:rsidR="002A48E4" w:rsidRDefault="002A48E4" w:rsidP="002A48E4">
      <w:pPr>
        <w:spacing w:after="0" w:line="240" w:lineRule="auto"/>
        <w:jc w:val="both"/>
        <w:rPr>
          <w:rFonts w:ascii="Times New Roman" w:eastAsia="Times New Roman" w:hAnsi="Times New Roman" w:cs="Times New Roman"/>
          <w:sz w:val="28"/>
          <w:szCs w:val="28"/>
        </w:rPr>
      </w:pPr>
    </w:p>
    <w:p w14:paraId="6C2E956A" w14:textId="5226EA9C" w:rsidR="002A48E4" w:rsidRDefault="002A48E4" w:rsidP="002A48E4">
      <w:pPr>
        <w:spacing w:after="0" w:line="240" w:lineRule="auto"/>
        <w:jc w:val="both"/>
        <w:rPr>
          <w:rFonts w:ascii="Times New Roman" w:eastAsia="Times New Roman" w:hAnsi="Times New Roman" w:cs="Times New Roman"/>
          <w:sz w:val="28"/>
          <w:szCs w:val="28"/>
        </w:rPr>
      </w:pPr>
    </w:p>
    <w:p w14:paraId="3A033A1D" w14:textId="28D94367" w:rsidR="002A48E4" w:rsidRDefault="002A48E4" w:rsidP="002A48E4">
      <w:pPr>
        <w:spacing w:after="0" w:line="240" w:lineRule="auto"/>
        <w:jc w:val="both"/>
        <w:rPr>
          <w:rFonts w:ascii="Times New Roman" w:eastAsia="Times New Roman" w:hAnsi="Times New Roman" w:cs="Times New Roman"/>
          <w:sz w:val="28"/>
          <w:szCs w:val="28"/>
        </w:rPr>
      </w:pPr>
    </w:p>
    <w:p w14:paraId="68E69CE6" w14:textId="77777777" w:rsidR="00264CDE" w:rsidRPr="00264CDE" w:rsidRDefault="00264CDE" w:rsidP="00264CDE">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Главный технический</w:t>
      </w:r>
    </w:p>
    <w:p w14:paraId="721E15E4" w14:textId="77777777" w:rsidR="00264CDE" w:rsidRPr="00264CDE" w:rsidRDefault="00264CDE" w:rsidP="00264CDE">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инспектор труда ЦК</w:t>
      </w:r>
    </w:p>
    <w:p w14:paraId="073AD314" w14:textId="77777777" w:rsidR="00264CDE" w:rsidRPr="00264CDE" w:rsidRDefault="00264CDE" w:rsidP="00264CDE">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Белорусского профсоюза</w:t>
      </w:r>
    </w:p>
    <w:p w14:paraId="76C0547E" w14:textId="77777777" w:rsidR="00881780" w:rsidRPr="005F0E31" w:rsidRDefault="00264CDE" w:rsidP="005F0E31">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работников образования и науки</w:t>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t>М.Л.Лесун</w:t>
      </w:r>
    </w:p>
    <w:sectPr w:rsidR="00881780" w:rsidRPr="005F0E31" w:rsidSect="000A77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4893" w14:textId="77777777" w:rsidR="00B8109E" w:rsidRDefault="00B8109E" w:rsidP="001B23A2">
      <w:pPr>
        <w:spacing w:after="0" w:line="240" w:lineRule="auto"/>
      </w:pPr>
      <w:r>
        <w:separator/>
      </w:r>
    </w:p>
  </w:endnote>
  <w:endnote w:type="continuationSeparator" w:id="0">
    <w:p w14:paraId="41716539" w14:textId="77777777" w:rsidR="00B8109E" w:rsidRDefault="00B8109E" w:rsidP="001B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E360" w14:textId="77777777" w:rsidR="00B8109E" w:rsidRDefault="00B8109E" w:rsidP="001B23A2">
      <w:pPr>
        <w:spacing w:after="0" w:line="240" w:lineRule="auto"/>
      </w:pPr>
      <w:r>
        <w:separator/>
      </w:r>
    </w:p>
  </w:footnote>
  <w:footnote w:type="continuationSeparator" w:id="0">
    <w:p w14:paraId="0A9DB942" w14:textId="77777777" w:rsidR="00B8109E" w:rsidRDefault="00B8109E" w:rsidP="001B23A2">
      <w:pPr>
        <w:spacing w:after="0" w:line="240" w:lineRule="auto"/>
      </w:pPr>
      <w:r>
        <w:continuationSeparator/>
      </w:r>
    </w:p>
  </w:footnote>
  <w:footnote w:id="1">
    <w:p w14:paraId="0B251AA5" w14:textId="77777777" w:rsidR="00ED7D80" w:rsidRPr="00A233B8" w:rsidRDefault="00ED7D80" w:rsidP="00ED7D80">
      <w:pPr>
        <w:pStyle w:val="a3"/>
        <w:jc w:val="both"/>
        <w:rPr>
          <w:rFonts w:ascii="Times New Roman" w:hAnsi="Times New Roman" w:cs="Times New Roman"/>
        </w:rPr>
      </w:pPr>
      <w:r w:rsidRPr="00EB39C7">
        <w:rPr>
          <w:rStyle w:val="a5"/>
          <w:rFonts w:ascii="Times New Roman" w:hAnsi="Times New Roman" w:cs="Times New Roman"/>
        </w:rPr>
        <w:footnoteRef/>
      </w:r>
      <w:r w:rsidRPr="00EB39C7">
        <w:rPr>
          <w:rFonts w:ascii="Times New Roman" w:hAnsi="Times New Roman" w:cs="Times New Roman"/>
        </w:rPr>
        <w:t xml:space="preserve"> </w:t>
      </w:r>
      <w:r>
        <w:rPr>
          <w:rFonts w:ascii="Times New Roman" w:hAnsi="Times New Roman" w:cs="Times New Roman"/>
        </w:rPr>
        <w:t>У</w:t>
      </w:r>
      <w:r w:rsidRPr="00EB39C7">
        <w:rPr>
          <w:rFonts w:ascii="Times New Roman" w:hAnsi="Times New Roman" w:cs="Times New Roman"/>
        </w:rPr>
        <w:t xml:space="preserve">твержден постановлением Министерства </w:t>
      </w:r>
      <w:r w:rsidRPr="00A233B8">
        <w:rPr>
          <w:rFonts w:ascii="Times New Roman" w:hAnsi="Times New Roman" w:cs="Times New Roman"/>
        </w:rPr>
        <w:t>энергетики Республики Беларусь от 20 мая 2009 г. №16.</w:t>
      </w:r>
    </w:p>
  </w:footnote>
  <w:footnote w:id="2">
    <w:p w14:paraId="297BE8EF" w14:textId="77777777" w:rsidR="00ED7D80" w:rsidRPr="00687927" w:rsidRDefault="00ED7D80" w:rsidP="00ED7D80">
      <w:pPr>
        <w:pStyle w:val="a3"/>
        <w:jc w:val="both"/>
        <w:rPr>
          <w:rFonts w:ascii="Times New Roman" w:hAnsi="Times New Roman" w:cs="Times New Roman"/>
          <w:i/>
        </w:rPr>
      </w:pPr>
      <w:r w:rsidRPr="00687927">
        <w:rPr>
          <w:rStyle w:val="a5"/>
          <w:rFonts w:ascii="Times New Roman" w:hAnsi="Times New Roman" w:cs="Times New Roman"/>
          <w:i/>
        </w:rPr>
        <w:footnoteRef/>
      </w:r>
      <w:r w:rsidRPr="00687927">
        <w:rPr>
          <w:rFonts w:ascii="Times New Roman" w:hAnsi="Times New Roman" w:cs="Times New Roman"/>
          <w:i/>
        </w:rPr>
        <w:t xml:space="preserve"> </w:t>
      </w:r>
      <w:r>
        <w:rPr>
          <w:rStyle w:val="21"/>
          <w:rFonts w:eastAsia="Arial Unicode MS"/>
          <w:sz w:val="20"/>
          <w:szCs w:val="20"/>
        </w:rPr>
        <w:t>У</w:t>
      </w:r>
      <w:r w:rsidRPr="00687927">
        <w:rPr>
          <w:rStyle w:val="21"/>
          <w:rFonts w:eastAsia="Arial Unicode MS"/>
          <w:sz w:val="20"/>
          <w:szCs w:val="20"/>
        </w:rPr>
        <w:t>твержден постановлением Министерства энергетики Республики Беларусь от 28 ноября 2012 г. № 228</w:t>
      </w:r>
      <w:r>
        <w:rPr>
          <w:rStyle w:val="21"/>
          <w:rFonts w:eastAsia="Arial Unicode MS"/>
          <w:sz w:val="20"/>
          <w:szCs w:val="20"/>
        </w:rPr>
        <w:t>.</w:t>
      </w:r>
    </w:p>
  </w:footnote>
  <w:footnote w:id="3">
    <w:p w14:paraId="11A3ED1F" w14:textId="77777777" w:rsidR="00ED7D80" w:rsidRPr="006C12F7" w:rsidRDefault="00ED7D80" w:rsidP="00ED7D80">
      <w:pPr>
        <w:pStyle w:val="a3"/>
        <w:jc w:val="both"/>
        <w:rPr>
          <w:rFonts w:ascii="Times New Roman" w:hAnsi="Times New Roman" w:cs="Times New Roman"/>
          <w:color w:val="000000" w:themeColor="text1"/>
        </w:rPr>
      </w:pPr>
      <w:r w:rsidRPr="006C12F7">
        <w:rPr>
          <w:rStyle w:val="a5"/>
          <w:color w:val="000000" w:themeColor="text1"/>
        </w:rPr>
        <w:footnoteRef/>
      </w:r>
      <w:r w:rsidRPr="006C12F7">
        <w:rPr>
          <w:color w:val="000000" w:themeColor="text1"/>
        </w:rPr>
        <w:t xml:space="preserve"> </w:t>
      </w:r>
      <w:r w:rsidRPr="006C12F7">
        <w:rPr>
          <w:rFonts w:ascii="Times New Roman" w:hAnsi="Times New Roman" w:cs="Times New Roman"/>
          <w:color w:val="000000" w:themeColor="text1"/>
        </w:rPr>
        <w:t xml:space="preserve">См.: подп. 4.1.2 п. 4 </w:t>
      </w:r>
      <w:r w:rsidRPr="006C12F7">
        <w:rPr>
          <w:rStyle w:val="21"/>
          <w:rFonts w:eastAsia="Arial Unicode MS"/>
          <w:color w:val="000000" w:themeColor="text1"/>
        </w:rPr>
        <w:t>ТКП 181-2009.</w:t>
      </w:r>
    </w:p>
  </w:footnote>
  <w:footnote w:id="4">
    <w:p w14:paraId="58CC7F00" w14:textId="77777777" w:rsidR="00ED7D80" w:rsidRPr="006C12F7" w:rsidRDefault="00ED7D80" w:rsidP="00ED7D80">
      <w:pPr>
        <w:pStyle w:val="a3"/>
        <w:jc w:val="both"/>
        <w:rPr>
          <w:rFonts w:ascii="Times New Roman" w:hAnsi="Times New Roman" w:cs="Times New Roman"/>
          <w:color w:val="000000" w:themeColor="text1"/>
        </w:rPr>
      </w:pPr>
      <w:r w:rsidRPr="006C12F7">
        <w:rPr>
          <w:rStyle w:val="a5"/>
          <w:color w:val="000000" w:themeColor="text1"/>
        </w:rPr>
        <w:footnoteRef/>
      </w:r>
      <w:r w:rsidRPr="006C12F7">
        <w:rPr>
          <w:color w:val="000000" w:themeColor="text1"/>
        </w:rPr>
        <w:t xml:space="preserve"> </w:t>
      </w:r>
      <w:r w:rsidRPr="006C12F7">
        <w:rPr>
          <w:rFonts w:ascii="Times New Roman" w:hAnsi="Times New Roman" w:cs="Times New Roman"/>
          <w:color w:val="000000" w:themeColor="text1"/>
        </w:rPr>
        <w:t xml:space="preserve">См.: подп. </w:t>
      </w:r>
      <w:r w:rsidRPr="006C12F7">
        <w:rPr>
          <w:rStyle w:val="21"/>
          <w:rFonts w:eastAsia="Arial Unicode MS"/>
          <w:color w:val="000000" w:themeColor="text1"/>
        </w:rPr>
        <w:t xml:space="preserve">4.1.8 </w:t>
      </w:r>
      <w:r w:rsidRPr="006C12F7">
        <w:rPr>
          <w:rFonts w:ascii="Times New Roman" w:hAnsi="Times New Roman" w:cs="Times New Roman"/>
          <w:color w:val="000000" w:themeColor="text1"/>
        </w:rPr>
        <w:t xml:space="preserve">п. 4 </w:t>
      </w:r>
      <w:r w:rsidRPr="006C12F7">
        <w:rPr>
          <w:rStyle w:val="21"/>
          <w:rFonts w:eastAsia="Arial Unicode MS"/>
          <w:color w:val="000000" w:themeColor="text1"/>
        </w:rPr>
        <w:t>ТКП 181-2009.</w:t>
      </w:r>
    </w:p>
  </w:footnote>
  <w:footnote w:id="5">
    <w:p w14:paraId="3830FA71" w14:textId="77777777" w:rsidR="00167B37" w:rsidRPr="00BF1F1C" w:rsidRDefault="00167B37" w:rsidP="00167B37">
      <w:pPr>
        <w:pStyle w:val="a3"/>
        <w:jc w:val="both"/>
        <w:rPr>
          <w:color w:val="000000" w:themeColor="text1"/>
        </w:rPr>
      </w:pPr>
      <w:r w:rsidRPr="00BF1F1C">
        <w:rPr>
          <w:rStyle w:val="a5"/>
          <w:color w:val="000000" w:themeColor="text1"/>
        </w:rPr>
        <w:footnoteRef/>
      </w:r>
      <w:r w:rsidRPr="00BF1F1C">
        <w:rPr>
          <w:color w:val="000000" w:themeColor="text1"/>
        </w:rPr>
        <w:t xml:space="preserve"> </w:t>
      </w:r>
      <w:r w:rsidRPr="00BF1F1C">
        <w:rPr>
          <w:snapToGrid w:val="0"/>
          <w:color w:val="000000" w:themeColor="text1"/>
        </w:rPr>
        <w:t xml:space="preserve">Далее упоминаются по тексту из этого документа Список № 1, Список № 2 </w:t>
      </w:r>
      <w:r w:rsidRPr="00BF1F1C">
        <w:rPr>
          <w:i/>
          <w:snapToGrid w:val="0"/>
          <w:color w:val="000000" w:themeColor="text1"/>
        </w:rPr>
        <w:t>(примеч.авт.)</w:t>
      </w:r>
      <w:r w:rsidRPr="00BF1F1C">
        <w:rPr>
          <w:snapToGrid w:val="0"/>
          <w:color w:val="000000" w:themeColor="text1"/>
        </w:rPr>
        <w:t>.</w:t>
      </w:r>
    </w:p>
  </w:footnote>
  <w:footnote w:id="6">
    <w:p w14:paraId="4A0499EA" w14:textId="77777777" w:rsidR="00167B37" w:rsidRPr="00C405E2" w:rsidRDefault="00167B37" w:rsidP="00167B37">
      <w:pPr>
        <w:pStyle w:val="a3"/>
        <w:jc w:val="both"/>
        <w:rPr>
          <w:color w:val="FF0000"/>
        </w:rPr>
      </w:pPr>
      <w:r w:rsidRPr="00C405E2">
        <w:rPr>
          <w:rStyle w:val="a5"/>
        </w:rPr>
        <w:footnoteRef/>
      </w:r>
      <w:r w:rsidRPr="00C405E2">
        <w:t xml:space="preserve"> См.: </w:t>
      </w:r>
      <w:r w:rsidRPr="00C405E2">
        <w:rPr>
          <w:snapToGrid w:val="0"/>
        </w:rPr>
        <w:t>подп</w:t>
      </w:r>
      <w:r>
        <w:rPr>
          <w:snapToGrid w:val="0"/>
        </w:rPr>
        <w:t>.</w:t>
      </w:r>
      <w:r w:rsidRPr="005B0842">
        <w:rPr>
          <w:snapToGrid w:val="0"/>
        </w:rPr>
        <w:t xml:space="preserve"> 5.3 п</w:t>
      </w:r>
      <w:r>
        <w:rPr>
          <w:snapToGrid w:val="0"/>
        </w:rPr>
        <w:t xml:space="preserve">. </w:t>
      </w:r>
      <w:r w:rsidRPr="005B0842">
        <w:rPr>
          <w:snapToGrid w:val="0"/>
        </w:rPr>
        <w:t>5 Положения</w:t>
      </w:r>
      <w:r>
        <w:rPr>
          <w:snapToGrid w:val="0"/>
        </w:rPr>
        <w:t>.</w:t>
      </w:r>
    </w:p>
  </w:footnote>
  <w:footnote w:id="7">
    <w:p w14:paraId="2D91902F" w14:textId="77777777" w:rsidR="00167B37" w:rsidRPr="00C405E2" w:rsidRDefault="00167B37" w:rsidP="00167B37">
      <w:pPr>
        <w:pStyle w:val="a3"/>
        <w:jc w:val="both"/>
        <w:rPr>
          <w:color w:val="FF0000"/>
        </w:rPr>
      </w:pPr>
      <w:r>
        <w:rPr>
          <w:rStyle w:val="a5"/>
        </w:rPr>
        <w:footnoteRef/>
      </w:r>
      <w:r>
        <w:t xml:space="preserve"> </w:t>
      </w:r>
      <w:r w:rsidRPr="00BF1F1C">
        <w:rPr>
          <w:color w:val="000000" w:themeColor="text1"/>
        </w:rPr>
        <w:t>Утвержден постановлением № 57.</w:t>
      </w:r>
    </w:p>
  </w:footnote>
  <w:footnote w:id="8">
    <w:p w14:paraId="44551D50" w14:textId="77777777" w:rsidR="00167B37" w:rsidRPr="00BF1F1C" w:rsidRDefault="00167B37" w:rsidP="00167B37">
      <w:pPr>
        <w:jc w:val="both"/>
        <w:rPr>
          <w:color w:val="000000" w:themeColor="text1"/>
          <w:sz w:val="20"/>
          <w:szCs w:val="20"/>
        </w:rPr>
      </w:pPr>
      <w:r w:rsidRPr="00BF1F1C">
        <w:rPr>
          <w:snapToGrid w:val="0"/>
          <w:color w:val="000000" w:themeColor="text1"/>
          <w:sz w:val="20"/>
          <w:szCs w:val="20"/>
          <w:vertAlign w:val="superscript"/>
        </w:rPr>
        <w:footnoteRef/>
      </w:r>
      <w:r w:rsidRPr="00BF1F1C">
        <w:rPr>
          <w:snapToGrid w:val="0"/>
          <w:color w:val="000000" w:themeColor="text1"/>
          <w:sz w:val="20"/>
          <w:szCs w:val="20"/>
        </w:rPr>
        <w:t xml:space="preserve"> Утвержд</w:t>
      </w:r>
      <w:r w:rsidRPr="00BF1F1C">
        <w:rPr>
          <w:color w:val="000000" w:themeColor="text1"/>
          <w:sz w:val="20"/>
          <w:szCs w:val="20"/>
        </w:rPr>
        <w:t xml:space="preserve">ен  </w:t>
      </w:r>
      <w:bookmarkStart w:id="7" w:name="a34"/>
      <w:bookmarkEnd w:id="7"/>
      <w:r w:rsidRPr="00BF1F1C">
        <w:rPr>
          <w:rStyle w:val="name"/>
          <w:color w:val="000000" w:themeColor="text1"/>
          <w:sz w:val="20"/>
          <w:szCs w:val="20"/>
        </w:rPr>
        <w:t xml:space="preserve">постановлением </w:t>
      </w:r>
      <w:r w:rsidRPr="00BF1F1C">
        <w:rPr>
          <w:rStyle w:val="promulgator"/>
          <w:b w:val="0"/>
          <w:color w:val="000000" w:themeColor="text1"/>
          <w:sz w:val="20"/>
          <w:szCs w:val="20"/>
        </w:rPr>
        <w:t xml:space="preserve">Министерства труда и социальной защиты Республики Беларусь от </w:t>
      </w:r>
      <w:r w:rsidRPr="00BF1F1C">
        <w:rPr>
          <w:rStyle w:val="datepr"/>
          <w:i w:val="0"/>
          <w:color w:val="000000" w:themeColor="text1"/>
          <w:sz w:val="20"/>
          <w:szCs w:val="20"/>
        </w:rPr>
        <w:t>22 октября 2009 г.</w:t>
      </w:r>
      <w:r w:rsidRPr="00BF1F1C">
        <w:rPr>
          <w:rStyle w:val="number"/>
          <w:color w:val="000000" w:themeColor="text1"/>
          <w:sz w:val="20"/>
          <w:szCs w:val="20"/>
        </w:rPr>
        <w:t xml:space="preserve"> № 125 </w:t>
      </w:r>
      <w:r w:rsidRPr="00BF1F1C">
        <w:rPr>
          <w:color w:val="000000" w:themeColor="text1"/>
          <w:sz w:val="20"/>
          <w:szCs w:val="20"/>
        </w:rPr>
        <w:t>с последующими изменениями и дополнениями.</w:t>
      </w:r>
    </w:p>
  </w:footnote>
  <w:footnote w:id="9">
    <w:p w14:paraId="10524F6C" w14:textId="77777777" w:rsidR="00167B37" w:rsidRDefault="00167B37" w:rsidP="00167B37">
      <w:pPr>
        <w:pStyle w:val="a3"/>
        <w:jc w:val="both"/>
      </w:pPr>
      <w:r>
        <w:rPr>
          <w:rStyle w:val="a5"/>
        </w:rPr>
        <w:footnoteRef/>
      </w:r>
      <w:r>
        <w:t xml:space="preserve"> См.: </w:t>
      </w:r>
      <w:r w:rsidRPr="00B46E0B">
        <w:t>ч</w:t>
      </w:r>
      <w:r>
        <w:t>. 3 ст.</w:t>
      </w:r>
      <w:r w:rsidRPr="00B46E0B">
        <w:t xml:space="preserve"> 133 Т</w:t>
      </w:r>
      <w:r>
        <w:t>К.</w:t>
      </w:r>
    </w:p>
  </w:footnote>
  <w:footnote w:id="10">
    <w:p w14:paraId="40BD8F0B" w14:textId="77777777" w:rsidR="00264CDE" w:rsidRPr="00BC67C7" w:rsidRDefault="00264CDE" w:rsidP="00264CDE">
      <w:pPr>
        <w:pStyle w:val="a3"/>
        <w:jc w:val="both"/>
        <w:rPr>
          <w:sz w:val="18"/>
          <w:szCs w:val="18"/>
        </w:rPr>
      </w:pPr>
      <w:r>
        <w:rPr>
          <w:rStyle w:val="a5"/>
        </w:rPr>
        <w:footnoteRef/>
      </w:r>
      <w:r>
        <w:t xml:space="preserve"> </w:t>
      </w:r>
      <w:r>
        <w:rPr>
          <w:sz w:val="18"/>
          <w:szCs w:val="18"/>
        </w:rPr>
        <w:t>Утверждена постановлением Министерства труда и социальной защиты Республики Беларусь от 28 ноября 2008г. № 175.</w:t>
      </w:r>
    </w:p>
  </w:footnote>
  <w:footnote w:id="11">
    <w:p w14:paraId="4325644D" w14:textId="77777777" w:rsidR="00264CDE" w:rsidRPr="00BC67C7" w:rsidRDefault="00264CDE" w:rsidP="00264CDE">
      <w:pPr>
        <w:pStyle w:val="a3"/>
        <w:jc w:val="both"/>
        <w:rPr>
          <w:sz w:val="18"/>
          <w:szCs w:val="18"/>
        </w:rPr>
      </w:pPr>
      <w:r w:rsidRPr="00BC67C7">
        <w:rPr>
          <w:rStyle w:val="a5"/>
          <w:sz w:val="18"/>
          <w:szCs w:val="18"/>
        </w:rPr>
        <w:footnoteRef/>
      </w:r>
      <w:r w:rsidRPr="00BC67C7">
        <w:rPr>
          <w:sz w:val="18"/>
          <w:szCs w:val="18"/>
        </w:rPr>
        <w:t xml:space="preserve"> Заказчик — руковод</w:t>
      </w:r>
      <w:r>
        <w:rPr>
          <w:sz w:val="18"/>
          <w:szCs w:val="18"/>
        </w:rPr>
        <w:t>итель учреждения</w:t>
      </w:r>
      <w:r w:rsidRPr="00BC67C7">
        <w:rPr>
          <w:sz w:val="18"/>
          <w:szCs w:val="18"/>
        </w:rPr>
        <w:t xml:space="preserve"> образования, на чьей территории проводятся работы.</w:t>
      </w:r>
    </w:p>
  </w:footnote>
  <w:footnote w:id="12">
    <w:p w14:paraId="0C85A682" w14:textId="77777777" w:rsidR="00264CDE" w:rsidRPr="00BC67C7" w:rsidRDefault="00264CDE" w:rsidP="00264CDE">
      <w:pPr>
        <w:pStyle w:val="a3"/>
        <w:jc w:val="both"/>
        <w:rPr>
          <w:color w:val="000000" w:themeColor="text1"/>
          <w:sz w:val="18"/>
          <w:szCs w:val="18"/>
        </w:rPr>
      </w:pPr>
      <w:r w:rsidRPr="00BC67C7">
        <w:rPr>
          <w:rStyle w:val="a5"/>
          <w:sz w:val="18"/>
          <w:szCs w:val="18"/>
        </w:rPr>
        <w:footnoteRef/>
      </w:r>
      <w:r w:rsidRPr="00BC67C7">
        <w:rPr>
          <w:sz w:val="18"/>
          <w:szCs w:val="18"/>
        </w:rPr>
        <w:t xml:space="preserve"> </w:t>
      </w:r>
      <w:r w:rsidRPr="00BC67C7">
        <w:rPr>
          <w:color w:val="000000" w:themeColor="text1"/>
          <w:sz w:val="18"/>
          <w:szCs w:val="18"/>
        </w:rPr>
        <w:t>Форма акта содержится в приложении А к техническому кодексу установившейся практики «Безопасность труда в строительстве. Общие требования» (45-1.03-40-2006 (02250)), утвержденном приказом Министерства архитектуры и строительства Республики Беларусь от 27 ноября 2006 г. № 334 с последующими изменениями и дополнениями (далее — ТКП 45-1.03-40-2006).</w:t>
      </w:r>
    </w:p>
  </w:footnote>
  <w:footnote w:id="13">
    <w:p w14:paraId="7E51761B" w14:textId="77777777" w:rsidR="00264CDE" w:rsidRPr="00BC67C7" w:rsidRDefault="00264CDE" w:rsidP="00264CDE">
      <w:pPr>
        <w:pStyle w:val="a3"/>
        <w:jc w:val="both"/>
        <w:rPr>
          <w:sz w:val="18"/>
          <w:szCs w:val="18"/>
        </w:rPr>
      </w:pPr>
      <w:r>
        <w:rPr>
          <w:rStyle w:val="a5"/>
        </w:rPr>
        <w:footnoteRef/>
      </w:r>
      <w:r>
        <w:t xml:space="preserve"> </w:t>
      </w:r>
      <w:r w:rsidRPr="00BC67C7">
        <w:rPr>
          <w:sz w:val="18"/>
          <w:szCs w:val="18"/>
        </w:rPr>
        <w:t>См.: п. 218 Правил пожарной безопасности Республики Беларусь. ППБ Беларуси 01-2014, утвержденные постановлением Министерства по чрезвычайным ситуациям Республики Беларусь № 3 от 14 марта 2014 г. с последующими изменениями и дополнениями (далее — ППБ 01-2014).</w:t>
      </w:r>
    </w:p>
  </w:footnote>
  <w:footnote w:id="14">
    <w:p w14:paraId="162CE272" w14:textId="77777777" w:rsidR="00264CDE" w:rsidRPr="00BC67C7" w:rsidRDefault="00264CDE" w:rsidP="00264CDE">
      <w:pPr>
        <w:pStyle w:val="a3"/>
        <w:rPr>
          <w:sz w:val="18"/>
          <w:szCs w:val="18"/>
        </w:rPr>
      </w:pPr>
      <w:r w:rsidRPr="00BC67C7">
        <w:rPr>
          <w:rStyle w:val="a5"/>
          <w:color w:val="000000" w:themeColor="text1"/>
          <w:sz w:val="18"/>
          <w:szCs w:val="18"/>
        </w:rPr>
        <w:footnoteRef/>
      </w:r>
      <w:r w:rsidRPr="00BC67C7">
        <w:rPr>
          <w:color w:val="000000" w:themeColor="text1"/>
          <w:sz w:val="18"/>
          <w:szCs w:val="18"/>
        </w:rPr>
        <w:t xml:space="preserve"> Форма наряда-допуска на проведение огневых работ содержится в приложении</w:t>
      </w:r>
      <w:r w:rsidRPr="00BC67C7">
        <w:rPr>
          <w:sz w:val="18"/>
          <w:szCs w:val="18"/>
        </w:rPr>
        <w:t xml:space="preserve"> 12 ППБ 01-2014.</w:t>
      </w:r>
    </w:p>
  </w:footnote>
  <w:footnote w:id="15">
    <w:p w14:paraId="52F7F3F9" w14:textId="77777777" w:rsidR="00264CDE" w:rsidRDefault="00264CDE" w:rsidP="00264CDE">
      <w:pPr>
        <w:pStyle w:val="a3"/>
      </w:pPr>
      <w:r>
        <w:rPr>
          <w:rStyle w:val="a5"/>
        </w:rPr>
        <w:footnoteRef/>
      </w:r>
      <w:r>
        <w:t xml:space="preserve"> Утверждена постановлением Министерства здравоохранения Республики Беларусь от 28.апреля 2010 г.    № 47.</w:t>
      </w:r>
    </w:p>
  </w:footnote>
  <w:footnote w:id="16">
    <w:p w14:paraId="0D577904" w14:textId="77777777" w:rsidR="00264CDE" w:rsidRDefault="00264CDE" w:rsidP="00264CDE">
      <w:pPr>
        <w:pStyle w:val="a3"/>
      </w:pPr>
      <w:r>
        <w:rPr>
          <w:rStyle w:val="a5"/>
        </w:rPr>
        <w:footnoteRef/>
      </w:r>
      <w:r>
        <w:t xml:space="preserve">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 116/119.</w:t>
      </w:r>
    </w:p>
  </w:footnote>
  <w:footnote w:id="17">
    <w:p w14:paraId="6FCA54F5" w14:textId="77777777" w:rsidR="00264CDE" w:rsidRDefault="00264CDE" w:rsidP="00264CDE">
      <w:pPr>
        <w:pStyle w:val="a3"/>
      </w:pPr>
      <w:r>
        <w:rPr>
          <w:rStyle w:val="a5"/>
        </w:rPr>
        <w:footnoteRef/>
      </w:r>
      <w:r>
        <w:t xml:space="preserve">   Положение о страховой деятельности в Республике Беларусь, утверждено Указом Президента Республики Беларусь от 25 августа 2006 г. № 530.</w:t>
      </w:r>
    </w:p>
  </w:footnote>
  <w:footnote w:id="18">
    <w:p w14:paraId="402A3849" w14:textId="77777777" w:rsidR="00264CDE" w:rsidRDefault="00264CDE" w:rsidP="00264CDE">
      <w:pPr>
        <w:pStyle w:val="a3"/>
      </w:pPr>
      <w:r>
        <w:rPr>
          <w:rStyle w:val="a5"/>
        </w:rPr>
        <w:footnoteRef/>
      </w:r>
      <w:r>
        <w:t xml:space="preserve">  Утверждены постановлением Совета Министров Республики Беларусь от 15 января 2004 г. № 30.</w:t>
      </w:r>
    </w:p>
  </w:footnote>
  <w:footnote w:id="19">
    <w:p w14:paraId="2EBE16F9" w14:textId="77777777" w:rsidR="00264CDE" w:rsidRDefault="00264CDE" w:rsidP="00264CDE">
      <w:pPr>
        <w:pStyle w:val="a3"/>
      </w:pPr>
      <w:r>
        <w:rPr>
          <w:rStyle w:val="a5"/>
        </w:rPr>
        <w:footnoteRef/>
      </w:r>
      <w:r>
        <w:t xml:space="preserve"> Утверждено постановлением Совета Министров Республики Беларусь от 25 апреля 2014 г. № 393.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143F"/>
    <w:multiLevelType w:val="hybridMultilevel"/>
    <w:tmpl w:val="DE84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C0C07"/>
    <w:multiLevelType w:val="hybridMultilevel"/>
    <w:tmpl w:val="21E26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605F32"/>
    <w:multiLevelType w:val="hybridMultilevel"/>
    <w:tmpl w:val="8F180C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93E06"/>
    <w:multiLevelType w:val="hybridMultilevel"/>
    <w:tmpl w:val="5FF240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DAA1FAB"/>
    <w:multiLevelType w:val="hybridMultilevel"/>
    <w:tmpl w:val="6E7CFD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6330F32"/>
    <w:multiLevelType w:val="hybridMultilevel"/>
    <w:tmpl w:val="3514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F09F1"/>
    <w:multiLevelType w:val="hybridMultilevel"/>
    <w:tmpl w:val="116A64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0F4065B"/>
    <w:multiLevelType w:val="hybridMultilevel"/>
    <w:tmpl w:val="E8DE0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BE2507E"/>
    <w:multiLevelType w:val="hybridMultilevel"/>
    <w:tmpl w:val="5084673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15:restartNumberingAfterBreak="0">
    <w:nsid w:val="4CDD06E7"/>
    <w:multiLevelType w:val="hybridMultilevel"/>
    <w:tmpl w:val="EF623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F0549BB"/>
    <w:multiLevelType w:val="hybridMultilevel"/>
    <w:tmpl w:val="3DBC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DF3D07"/>
    <w:multiLevelType w:val="hybridMultilevel"/>
    <w:tmpl w:val="5890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D0141"/>
    <w:multiLevelType w:val="hybridMultilevel"/>
    <w:tmpl w:val="B762AD24"/>
    <w:lvl w:ilvl="0" w:tplc="D410E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182067"/>
    <w:multiLevelType w:val="hybridMultilevel"/>
    <w:tmpl w:val="8454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B11B10"/>
    <w:multiLevelType w:val="hybridMultilevel"/>
    <w:tmpl w:val="E02440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9983A30"/>
    <w:multiLevelType w:val="hybridMultilevel"/>
    <w:tmpl w:val="4F0CF5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B737887"/>
    <w:multiLevelType w:val="hybridMultilevel"/>
    <w:tmpl w:val="630E6AA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15:restartNumberingAfterBreak="0">
    <w:nsid w:val="6B8B7929"/>
    <w:multiLevelType w:val="hybridMultilevel"/>
    <w:tmpl w:val="781C5B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DC268EC"/>
    <w:multiLevelType w:val="hybridMultilevel"/>
    <w:tmpl w:val="C08C2E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F671CD8"/>
    <w:multiLevelType w:val="hybridMultilevel"/>
    <w:tmpl w:val="12CEDB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B1F3A1A"/>
    <w:multiLevelType w:val="hybridMultilevel"/>
    <w:tmpl w:val="60CCF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EE7350"/>
    <w:multiLevelType w:val="hybridMultilevel"/>
    <w:tmpl w:val="1188F7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13"/>
  </w:num>
  <w:num w:numId="6">
    <w:abstractNumId w:val="5"/>
  </w:num>
  <w:num w:numId="7">
    <w:abstractNumId w:val="1"/>
  </w:num>
  <w:num w:numId="8">
    <w:abstractNumId w:val="16"/>
  </w:num>
  <w:num w:numId="9">
    <w:abstractNumId w:val="8"/>
  </w:num>
  <w:num w:numId="10">
    <w:abstractNumId w:val="11"/>
  </w:num>
  <w:num w:numId="11">
    <w:abstractNumId w:val="12"/>
  </w:num>
  <w:num w:numId="12">
    <w:abstractNumId w:val="15"/>
  </w:num>
  <w:num w:numId="13">
    <w:abstractNumId w:val="4"/>
  </w:num>
  <w:num w:numId="14">
    <w:abstractNumId w:val="21"/>
  </w:num>
  <w:num w:numId="15">
    <w:abstractNumId w:val="17"/>
  </w:num>
  <w:num w:numId="16">
    <w:abstractNumId w:val="7"/>
  </w:num>
  <w:num w:numId="17">
    <w:abstractNumId w:val="20"/>
  </w:num>
  <w:num w:numId="18">
    <w:abstractNumId w:val="18"/>
  </w:num>
  <w:num w:numId="19">
    <w:abstractNumId w:val="14"/>
  </w:num>
  <w:num w:numId="20">
    <w:abstractNumId w:val="3"/>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A2"/>
    <w:rsid w:val="000A77C3"/>
    <w:rsid w:val="000E4E08"/>
    <w:rsid w:val="000E4FB6"/>
    <w:rsid w:val="001552B9"/>
    <w:rsid w:val="00167B37"/>
    <w:rsid w:val="001B23A2"/>
    <w:rsid w:val="002346C0"/>
    <w:rsid w:val="00242C72"/>
    <w:rsid w:val="00264CDE"/>
    <w:rsid w:val="002A48E4"/>
    <w:rsid w:val="00314482"/>
    <w:rsid w:val="003B6458"/>
    <w:rsid w:val="00452DB5"/>
    <w:rsid w:val="00476D6D"/>
    <w:rsid w:val="00504A2E"/>
    <w:rsid w:val="00544842"/>
    <w:rsid w:val="005F002B"/>
    <w:rsid w:val="005F0E31"/>
    <w:rsid w:val="0060281C"/>
    <w:rsid w:val="0065775D"/>
    <w:rsid w:val="00657941"/>
    <w:rsid w:val="006616D5"/>
    <w:rsid w:val="006C2812"/>
    <w:rsid w:val="007C695C"/>
    <w:rsid w:val="00881780"/>
    <w:rsid w:val="009047AF"/>
    <w:rsid w:val="009570B9"/>
    <w:rsid w:val="00A43967"/>
    <w:rsid w:val="00AA63DC"/>
    <w:rsid w:val="00B8030B"/>
    <w:rsid w:val="00B8109E"/>
    <w:rsid w:val="00BE0BCE"/>
    <w:rsid w:val="00BF03CB"/>
    <w:rsid w:val="00BF4F53"/>
    <w:rsid w:val="00C26D32"/>
    <w:rsid w:val="00CB2E69"/>
    <w:rsid w:val="00CC7458"/>
    <w:rsid w:val="00ED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2893"/>
  <w15:docId w15:val="{84EB1FAF-CA7C-4E40-9679-C18A4D46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3A2"/>
    <w:pPr>
      <w:spacing w:after="0" w:line="240" w:lineRule="auto"/>
    </w:pPr>
    <w:rPr>
      <w:sz w:val="20"/>
      <w:szCs w:val="20"/>
    </w:rPr>
  </w:style>
  <w:style w:type="character" w:customStyle="1" w:styleId="a4">
    <w:name w:val="Текст сноски Знак"/>
    <w:basedOn w:val="a0"/>
    <w:link w:val="a3"/>
    <w:uiPriority w:val="99"/>
    <w:semiHidden/>
    <w:rsid w:val="001B23A2"/>
    <w:rPr>
      <w:sz w:val="20"/>
      <w:szCs w:val="20"/>
    </w:rPr>
  </w:style>
  <w:style w:type="character" w:styleId="a5">
    <w:name w:val="footnote reference"/>
    <w:basedOn w:val="a0"/>
    <w:unhideWhenUsed/>
    <w:rsid w:val="001B23A2"/>
    <w:rPr>
      <w:vertAlign w:val="superscript"/>
    </w:rPr>
  </w:style>
  <w:style w:type="table" w:customStyle="1" w:styleId="tablencpi">
    <w:name w:val="tablencpi"/>
    <w:basedOn w:val="a1"/>
    <w:rsid w:val="001B23A2"/>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6">
    <w:name w:val="List Paragraph"/>
    <w:basedOn w:val="a"/>
    <w:uiPriority w:val="34"/>
    <w:qFormat/>
    <w:rsid w:val="00B8109E"/>
    <w:pPr>
      <w:ind w:left="720"/>
      <w:contextualSpacing/>
    </w:pPr>
  </w:style>
  <w:style w:type="character" w:styleId="a7">
    <w:name w:val="Hyperlink"/>
    <w:basedOn w:val="a0"/>
    <w:uiPriority w:val="99"/>
    <w:unhideWhenUsed/>
    <w:rsid w:val="00B8109E"/>
    <w:rPr>
      <w:color w:val="0038C8"/>
      <w:u w:val="single"/>
    </w:rPr>
  </w:style>
  <w:style w:type="character" w:customStyle="1" w:styleId="2">
    <w:name w:val="Основной текст (2)_"/>
    <w:basedOn w:val="a0"/>
    <w:link w:val="20"/>
    <w:rsid w:val="00ED7D80"/>
    <w:rPr>
      <w:rFonts w:ascii="Times New Roman" w:eastAsia="Times New Roman" w:hAnsi="Times New Roman" w:cs="Times New Roman"/>
      <w:sz w:val="26"/>
      <w:szCs w:val="26"/>
      <w:shd w:val="clear" w:color="auto" w:fill="FFFFFF"/>
    </w:rPr>
  </w:style>
  <w:style w:type="character" w:customStyle="1" w:styleId="a8">
    <w:name w:val="Основной текст_"/>
    <w:basedOn w:val="a0"/>
    <w:link w:val="1"/>
    <w:rsid w:val="00ED7D80"/>
    <w:rPr>
      <w:rFonts w:ascii="Times New Roman" w:eastAsia="Times New Roman" w:hAnsi="Times New Roman" w:cs="Times New Roman"/>
      <w:sz w:val="26"/>
      <w:szCs w:val="26"/>
      <w:shd w:val="clear" w:color="auto" w:fill="FFFFFF"/>
    </w:rPr>
  </w:style>
  <w:style w:type="character" w:customStyle="1" w:styleId="a9">
    <w:name w:val="Основной текст + Полужирный;Курсив"/>
    <w:basedOn w:val="a8"/>
    <w:rsid w:val="00ED7D80"/>
    <w:rPr>
      <w:rFonts w:ascii="Times New Roman" w:eastAsia="Times New Roman" w:hAnsi="Times New Roman" w:cs="Times New Roman"/>
      <w:b/>
      <w:bCs/>
      <w:i/>
      <w:iCs/>
      <w:sz w:val="26"/>
      <w:szCs w:val="26"/>
      <w:shd w:val="clear" w:color="auto" w:fill="FFFFFF"/>
    </w:rPr>
  </w:style>
  <w:style w:type="character" w:customStyle="1" w:styleId="21">
    <w:name w:val="Основной текст (2) + Не курсив"/>
    <w:basedOn w:val="2"/>
    <w:rsid w:val="00ED7D80"/>
    <w:rPr>
      <w:rFonts w:ascii="Times New Roman" w:eastAsia="Times New Roman" w:hAnsi="Times New Roman" w:cs="Times New Roman"/>
      <w:i/>
      <w:iCs/>
      <w:sz w:val="26"/>
      <w:szCs w:val="26"/>
      <w:shd w:val="clear" w:color="auto" w:fill="FFFFFF"/>
    </w:rPr>
  </w:style>
  <w:style w:type="character" w:customStyle="1" w:styleId="4">
    <w:name w:val="Основной текст (4)_"/>
    <w:basedOn w:val="a0"/>
    <w:link w:val="40"/>
    <w:rsid w:val="00ED7D80"/>
    <w:rPr>
      <w:rFonts w:ascii="Times New Roman" w:eastAsia="Times New Roman" w:hAnsi="Times New Roman" w:cs="Times New Roman"/>
      <w:spacing w:val="10"/>
      <w:sz w:val="26"/>
      <w:szCs w:val="26"/>
      <w:shd w:val="clear" w:color="auto" w:fill="FFFFFF"/>
    </w:rPr>
  </w:style>
  <w:style w:type="character" w:customStyle="1" w:styleId="40pt">
    <w:name w:val="Основной текст (4) + Не полужирный;Интервал 0 pt"/>
    <w:basedOn w:val="4"/>
    <w:rsid w:val="00ED7D80"/>
    <w:rPr>
      <w:rFonts w:ascii="Times New Roman" w:eastAsia="Times New Roman" w:hAnsi="Times New Roman" w:cs="Times New Roman"/>
      <w:b/>
      <w:bCs/>
      <w:spacing w:val="0"/>
      <w:sz w:val="26"/>
      <w:szCs w:val="26"/>
      <w:shd w:val="clear" w:color="auto" w:fill="FFFFFF"/>
    </w:rPr>
  </w:style>
  <w:style w:type="character" w:customStyle="1" w:styleId="22">
    <w:name w:val="Основной текст (2) + Полужирный"/>
    <w:basedOn w:val="2"/>
    <w:rsid w:val="00ED7D8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D7D80"/>
    <w:pPr>
      <w:shd w:val="clear" w:color="auto" w:fill="FFFFFF"/>
      <w:spacing w:before="420" w:after="0" w:line="322" w:lineRule="exact"/>
    </w:pPr>
    <w:rPr>
      <w:rFonts w:ascii="Times New Roman" w:eastAsia="Times New Roman" w:hAnsi="Times New Roman" w:cs="Times New Roman"/>
      <w:sz w:val="26"/>
      <w:szCs w:val="26"/>
    </w:rPr>
  </w:style>
  <w:style w:type="paragraph" w:customStyle="1" w:styleId="1">
    <w:name w:val="Основной текст1"/>
    <w:basedOn w:val="a"/>
    <w:link w:val="a8"/>
    <w:rsid w:val="00ED7D80"/>
    <w:pPr>
      <w:shd w:val="clear" w:color="auto" w:fill="FFFFFF"/>
      <w:spacing w:before="540" w:after="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ED7D80"/>
    <w:pPr>
      <w:shd w:val="clear" w:color="auto" w:fill="FFFFFF"/>
      <w:spacing w:after="0" w:line="322" w:lineRule="exact"/>
      <w:ind w:firstLine="180"/>
      <w:jc w:val="both"/>
    </w:pPr>
    <w:rPr>
      <w:rFonts w:ascii="Times New Roman" w:eastAsia="Times New Roman" w:hAnsi="Times New Roman" w:cs="Times New Roman"/>
      <w:spacing w:val="10"/>
      <w:sz w:val="26"/>
      <w:szCs w:val="26"/>
    </w:rPr>
  </w:style>
  <w:style w:type="paragraph" w:styleId="aa">
    <w:name w:val="Normal (Web)"/>
    <w:basedOn w:val="a"/>
    <w:uiPriority w:val="99"/>
    <w:rsid w:val="00ED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67B37"/>
    <w:rPr>
      <w:rFonts w:ascii="Times New Roman" w:hAnsi="Times New Roman" w:cs="Times New Roman" w:hint="default"/>
      <w:b/>
      <w:bCs/>
      <w:caps/>
    </w:rPr>
  </w:style>
  <w:style w:type="character" w:customStyle="1" w:styleId="promulgator">
    <w:name w:val="promulgator"/>
    <w:basedOn w:val="a0"/>
    <w:rsid w:val="00167B37"/>
    <w:rPr>
      <w:rFonts w:ascii="Times New Roman" w:hAnsi="Times New Roman" w:cs="Times New Roman" w:hint="default"/>
      <w:b/>
      <w:bCs/>
      <w:caps/>
    </w:rPr>
  </w:style>
  <w:style w:type="character" w:customStyle="1" w:styleId="datepr">
    <w:name w:val="datepr"/>
    <w:basedOn w:val="a0"/>
    <w:rsid w:val="00167B37"/>
    <w:rPr>
      <w:rFonts w:ascii="Times New Roman" w:hAnsi="Times New Roman" w:cs="Times New Roman" w:hint="default"/>
      <w:i/>
      <w:iCs/>
    </w:rPr>
  </w:style>
  <w:style w:type="character" w:customStyle="1" w:styleId="number">
    <w:name w:val="number"/>
    <w:basedOn w:val="a0"/>
    <w:rsid w:val="00167B37"/>
    <w:rPr>
      <w:rFonts w:ascii="Times New Roman" w:hAnsi="Times New Roman" w:cs="Times New Roman" w:hint="default"/>
      <w:i/>
      <w:iCs/>
    </w:rPr>
  </w:style>
  <w:style w:type="paragraph" w:styleId="ab">
    <w:name w:val="Body Text"/>
    <w:basedOn w:val="a"/>
    <w:link w:val="ac"/>
    <w:uiPriority w:val="99"/>
    <w:rsid w:val="00452DB5"/>
    <w:pPr>
      <w:autoSpaceDE w:val="0"/>
      <w:autoSpaceDN w:val="0"/>
      <w:adjustRightInd w:val="0"/>
      <w:spacing w:after="0" w:line="250" w:lineRule="atLeast"/>
      <w:ind w:firstLine="340"/>
      <w:jc w:val="both"/>
    </w:pPr>
    <w:rPr>
      <w:rFonts w:ascii="Times New Roman" w:eastAsia="Times New Roman" w:hAnsi="Times New Roman" w:cs="Times New Roman"/>
      <w:color w:val="000000"/>
      <w:sz w:val="21"/>
      <w:szCs w:val="21"/>
    </w:rPr>
  </w:style>
  <w:style w:type="character" w:customStyle="1" w:styleId="ac">
    <w:name w:val="Основной текст Знак"/>
    <w:basedOn w:val="a0"/>
    <w:link w:val="ab"/>
    <w:uiPriority w:val="99"/>
    <w:rsid w:val="00452DB5"/>
    <w:rPr>
      <w:rFonts w:ascii="Times New Roman" w:eastAsia="Times New Roman" w:hAnsi="Times New Roman" w:cs="Times New Roman"/>
      <w:color w:val="000000"/>
      <w:sz w:val="21"/>
      <w:szCs w:val="21"/>
    </w:rPr>
  </w:style>
  <w:style w:type="paragraph" w:customStyle="1" w:styleId="ConsPlusNonformat">
    <w:name w:val="ConsPlusNonformat"/>
    <w:uiPriority w:val="99"/>
    <w:rsid w:val="00452DB5"/>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264CDE"/>
    <w:pPr>
      <w:spacing w:after="120"/>
    </w:pPr>
    <w:rPr>
      <w:sz w:val="16"/>
      <w:szCs w:val="16"/>
    </w:rPr>
  </w:style>
  <w:style w:type="character" w:customStyle="1" w:styleId="30">
    <w:name w:val="Основной текст 3 Знак"/>
    <w:basedOn w:val="a0"/>
    <w:link w:val="3"/>
    <w:uiPriority w:val="99"/>
    <w:semiHidden/>
    <w:rsid w:val="00264CDE"/>
    <w:rPr>
      <w:sz w:val="16"/>
      <w:szCs w:val="16"/>
    </w:rPr>
  </w:style>
  <w:style w:type="character" w:styleId="ad">
    <w:name w:val="Unresolved Mention"/>
    <w:basedOn w:val="a0"/>
    <w:uiPriority w:val="99"/>
    <w:semiHidden/>
    <w:unhideWhenUsed/>
    <w:rsid w:val="00A43967"/>
    <w:rPr>
      <w:color w:val="605E5C"/>
      <w:shd w:val="clear" w:color="auto" w:fill="E1DFDD"/>
    </w:rPr>
  </w:style>
  <w:style w:type="table" w:styleId="ae">
    <w:name w:val="Table Grid"/>
    <w:basedOn w:val="a1"/>
    <w:uiPriority w:val="59"/>
    <w:rsid w:val="006C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profile\gbinfo\aleksane\Temp\117157.htm" TargetMode="External"/><Relationship Id="rId13" Type="http://schemas.openxmlformats.org/officeDocument/2006/relationships/hyperlink" Target="http://www.juriatplus.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profile\gbinfo\aleksane\Temp\11650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profile\gbinfo\aleksane\Temp\116507.htm" TargetMode="External"/><Relationship Id="rId5" Type="http://schemas.openxmlformats.org/officeDocument/2006/relationships/webSettings" Target="webSettings.xml"/><Relationship Id="rId15" Type="http://schemas.openxmlformats.org/officeDocument/2006/relationships/hyperlink" Target="http://bii.by/tx.dll?d=410620&amp;f=%EF%EE%F1%F2%E0%ED%EE%E2%EB%E5%ED%E8%E5+%EC%E8%ED%E8%F1%F2%E5%F0%F1%F2%E2%E0+%E7%E4%F0%E0%E2%EE%EE%F5%F0%E0%ED%E5%ED%E8%FF+%B9+74+%EE+%EF%F0%EE%E2%E5%E4%E5%ED%E8%E8+%EE%E1%FF%E7%E0%F2%E5%EB%FC%ED%FB%F5+%E8+%E2%ED%E5%EE%F7%E5%F0%E5%E4%ED%FB%F5+%EC%E5%E4%E8%F6%E8%ED%F1%EA%E8%F5" TargetMode="External"/><Relationship Id="rId10" Type="http://schemas.openxmlformats.org/officeDocument/2006/relationships/hyperlink" Target="file:///P:\.profile\gbinfo\aleksane\Temp\116507.htm" TargetMode="External"/><Relationship Id="rId4" Type="http://schemas.openxmlformats.org/officeDocument/2006/relationships/settings" Target="settings.xml"/><Relationship Id="rId9" Type="http://schemas.openxmlformats.org/officeDocument/2006/relationships/hyperlink" Target="file:///P:\.profile\gbinfo\aleksane\Temp\113374.htm" TargetMode="External"/><Relationship Id="rId14" Type="http://schemas.openxmlformats.org/officeDocument/2006/relationships/hyperlink" Target="http://bii.by/tx.dll?d=150164&amp;f=%EF%EE%F1%F2%E0%ED%EE%E2%EB%E5%ED%E8%E5%EC+%EC%E8%ED%E8%F1%F2%E5%F0%F1%F2%E2%E0+%F2%F0%F3%E4%E0+%E8+%F1%EE%F6%E8%E0%EB%FC%ED%EE%E9+%E7%E0%F9%E8%F2%FB+%F0%E5%F1%EF%F3%E1%EB%E8%EA%E8+%E1%E5%EB%E0%F0%F3%F1%FC+%EE%F2+28.11.2008+%B9+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5712-1122-4197-9D09-2C0BF80B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22382</Words>
  <Characters>127579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UK</Company>
  <LinksUpToDate>false</LinksUpToDate>
  <CharactersWithSpaces>149662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aleksane</dc:creator>
  <cp:lastModifiedBy>ЦК БПСРОиН</cp:lastModifiedBy>
  <cp:revision>6</cp:revision>
  <dcterms:created xsi:type="dcterms:W3CDTF">2021-01-13T11:46:00Z</dcterms:created>
  <dcterms:modified xsi:type="dcterms:W3CDTF">2021-01-13T11:53:00Z</dcterms:modified>
</cp:coreProperties>
</file>